
<file path=[Content_Types].xml><?xml version="1.0" encoding="utf-8"?>
<Types xmlns="http://schemas.openxmlformats.org/package/2006/content-types">
  <Default Extension="xml" ContentType="application/xml"/>
  <Default Extension="jpeg" ContentType="image/jpeg"/>
  <Default Extension="tiff" ContentType="image/tif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ind w:firstLine="0" w:firstLineChars="0"/>
        <w:jc w:val="center"/>
        <w:rPr>
          <w:rFonts w:ascii="仿宋" w:hAnsi="仿宋" w:eastAsia="仿宋"/>
          <w:sz w:val="32"/>
          <w:szCs w:val="32"/>
        </w:rPr>
      </w:pPr>
    </w:p>
    <w:p>
      <w:pPr>
        <w:snapToGrid w:val="0"/>
        <w:ind w:firstLine="0" w:firstLineChars="0"/>
        <w:jc w:val="center"/>
        <w:rPr>
          <w:rFonts w:ascii="仿宋" w:hAnsi="仿宋" w:eastAsia="仿宋"/>
          <w:sz w:val="32"/>
          <w:szCs w:val="32"/>
        </w:rPr>
      </w:pPr>
    </w:p>
    <w:p>
      <w:pPr>
        <w:snapToGrid w:val="0"/>
        <w:ind w:firstLine="0" w:firstLineChars="0"/>
        <w:jc w:val="center"/>
        <w:rPr>
          <w:rFonts w:ascii="黑体" w:hAnsi="黑体" w:eastAsia="黑体"/>
          <w:b/>
          <w:sz w:val="52"/>
          <w:szCs w:val="52"/>
        </w:rPr>
      </w:pPr>
    </w:p>
    <w:p>
      <w:pPr>
        <w:snapToGrid w:val="0"/>
        <w:ind w:firstLine="0" w:firstLineChars="0"/>
        <w:jc w:val="center"/>
        <w:rPr>
          <w:rFonts w:ascii="黑体" w:hAnsi="黑体" w:eastAsia="黑体"/>
          <w:b/>
          <w:sz w:val="52"/>
          <w:szCs w:val="52"/>
        </w:rPr>
      </w:pPr>
    </w:p>
    <w:p>
      <w:pPr>
        <w:snapToGrid w:val="0"/>
        <w:ind w:firstLine="0" w:firstLineChars="0"/>
        <w:jc w:val="center"/>
        <w:rPr>
          <w:rFonts w:ascii="黑体" w:hAnsi="黑体" w:eastAsia="黑体"/>
          <w:b/>
          <w:sz w:val="52"/>
          <w:szCs w:val="52"/>
        </w:rPr>
      </w:pPr>
      <w:r>
        <w:rPr>
          <w:rFonts w:hint="eastAsia" w:ascii="黑体" w:hAnsi="黑体" w:eastAsia="黑体"/>
          <w:b/>
          <w:sz w:val="52"/>
          <w:szCs w:val="52"/>
          <w:lang w:eastAsia="zh-CN"/>
        </w:rPr>
        <w:t>“</w:t>
      </w:r>
      <w:bookmarkStart w:id="19" w:name="_GoBack"/>
      <w:r>
        <w:rPr>
          <w:rFonts w:hint="eastAsia" w:ascii="黑体" w:hAnsi="黑体" w:eastAsia="黑体"/>
          <w:b/>
          <w:sz w:val="52"/>
          <w:szCs w:val="52"/>
        </w:rPr>
        <w:t>完美校园</w:t>
      </w:r>
      <w:bookmarkEnd w:id="19"/>
      <w:r>
        <w:rPr>
          <w:rFonts w:hint="eastAsia" w:ascii="黑体" w:hAnsi="黑体" w:eastAsia="黑体"/>
          <w:b/>
          <w:sz w:val="52"/>
          <w:szCs w:val="52"/>
          <w:lang w:eastAsia="zh-CN"/>
        </w:rPr>
        <w:t>”</w:t>
      </w:r>
      <w:r>
        <w:rPr>
          <w:rFonts w:hint="eastAsia" w:ascii="黑体" w:hAnsi="黑体" w:eastAsia="黑体"/>
          <w:b/>
          <w:sz w:val="52"/>
          <w:szCs w:val="52"/>
        </w:rPr>
        <w:t>APP</w:t>
      </w:r>
    </w:p>
    <w:p>
      <w:pPr>
        <w:snapToGrid w:val="0"/>
        <w:ind w:firstLine="0" w:firstLineChars="0"/>
        <w:jc w:val="center"/>
        <w:rPr>
          <w:rFonts w:ascii="黑体" w:hAnsi="黑体" w:eastAsia="黑体"/>
          <w:b/>
          <w:sz w:val="52"/>
          <w:szCs w:val="52"/>
        </w:rPr>
      </w:pPr>
      <w:r>
        <w:rPr>
          <w:rFonts w:hint="eastAsia" w:ascii="黑体" w:hAnsi="黑体" w:eastAsia="黑体"/>
          <w:b/>
          <w:sz w:val="52"/>
          <w:szCs w:val="52"/>
        </w:rPr>
        <w:t>操作指南</w:t>
      </w:r>
    </w:p>
    <w:p>
      <w:pPr>
        <w:snapToGrid w:val="0"/>
        <w:ind w:firstLine="0" w:firstLineChars="0"/>
        <w:jc w:val="center"/>
        <w:rPr>
          <w:rFonts w:ascii="仿宋" w:hAnsi="仿宋" w:eastAsia="仿宋"/>
          <w:sz w:val="32"/>
          <w:szCs w:val="32"/>
        </w:rPr>
      </w:pPr>
    </w:p>
    <w:p>
      <w:pPr>
        <w:snapToGrid w:val="0"/>
        <w:ind w:firstLine="0" w:firstLineChars="0"/>
        <w:jc w:val="center"/>
        <w:rPr>
          <w:rFonts w:ascii="仿宋" w:hAnsi="仿宋" w:eastAsia="仿宋"/>
          <w:sz w:val="32"/>
          <w:szCs w:val="32"/>
        </w:rPr>
      </w:pPr>
    </w:p>
    <w:p>
      <w:pPr>
        <w:snapToGrid w:val="0"/>
        <w:ind w:firstLine="0" w:firstLineChars="0"/>
        <w:jc w:val="center"/>
        <w:rPr>
          <w:rFonts w:ascii="仿宋" w:hAnsi="仿宋" w:eastAsia="仿宋"/>
          <w:sz w:val="32"/>
          <w:szCs w:val="32"/>
        </w:rPr>
      </w:pPr>
    </w:p>
    <w:p>
      <w:pPr>
        <w:pStyle w:val="31"/>
        <w:snapToGrid w:val="0"/>
        <w:spacing w:beforeLines="50" w:line="360" w:lineRule="auto"/>
        <w:rPr>
          <w:rFonts w:ascii="仿宋" w:hAnsi="仿宋" w:eastAsia="仿宋"/>
          <w:szCs w:val="32"/>
        </w:rPr>
      </w:pPr>
    </w:p>
    <w:p>
      <w:pPr>
        <w:widowControl/>
        <w:spacing w:line="240" w:lineRule="auto"/>
        <w:ind w:firstLine="0" w:firstLineChars="0"/>
        <w:jc w:val="left"/>
        <w:rPr>
          <w:rFonts w:ascii="仿宋" w:hAnsi="仿宋" w:eastAsia="仿宋"/>
          <w:sz w:val="32"/>
          <w:szCs w:val="32"/>
        </w:rPr>
      </w:pPr>
    </w:p>
    <w:p>
      <w:pPr>
        <w:widowControl/>
        <w:spacing w:line="240" w:lineRule="auto"/>
        <w:ind w:firstLine="0" w:firstLineChars="0"/>
        <w:jc w:val="left"/>
        <w:rPr>
          <w:rFonts w:ascii="仿宋" w:hAnsi="仿宋" w:eastAsia="仿宋"/>
          <w:sz w:val="32"/>
          <w:szCs w:val="32"/>
        </w:rPr>
      </w:pPr>
    </w:p>
    <w:p>
      <w:pPr>
        <w:widowControl/>
        <w:spacing w:line="240" w:lineRule="auto"/>
        <w:ind w:firstLine="0" w:firstLineChars="0"/>
        <w:jc w:val="left"/>
        <w:rPr>
          <w:rFonts w:ascii="仿宋" w:hAnsi="仿宋" w:eastAsia="仿宋"/>
          <w:sz w:val="32"/>
          <w:szCs w:val="32"/>
        </w:rPr>
      </w:pPr>
    </w:p>
    <w:p>
      <w:pPr>
        <w:widowControl/>
        <w:spacing w:line="240" w:lineRule="auto"/>
        <w:ind w:firstLine="0" w:firstLineChars="0"/>
        <w:jc w:val="left"/>
        <w:rPr>
          <w:rFonts w:ascii="仿宋" w:hAnsi="仿宋" w:eastAsia="仿宋"/>
          <w:sz w:val="32"/>
          <w:szCs w:val="32"/>
        </w:rPr>
      </w:pPr>
    </w:p>
    <w:p>
      <w:pPr>
        <w:widowControl/>
        <w:spacing w:line="240" w:lineRule="auto"/>
        <w:ind w:firstLine="0" w:firstLineChars="0"/>
        <w:jc w:val="left"/>
        <w:rPr>
          <w:rFonts w:ascii="仿宋" w:hAnsi="仿宋" w:eastAsia="仿宋"/>
          <w:sz w:val="32"/>
          <w:szCs w:val="32"/>
        </w:rPr>
      </w:pPr>
    </w:p>
    <w:p>
      <w:pPr>
        <w:widowControl/>
        <w:spacing w:line="240" w:lineRule="auto"/>
        <w:ind w:firstLine="0" w:firstLineChars="0"/>
        <w:jc w:val="left"/>
        <w:rPr>
          <w:rFonts w:ascii="仿宋" w:hAnsi="仿宋" w:eastAsia="仿宋"/>
          <w:sz w:val="32"/>
          <w:szCs w:val="32"/>
        </w:rPr>
      </w:pPr>
    </w:p>
    <w:p>
      <w:pPr>
        <w:pStyle w:val="35"/>
        <w:tabs>
          <w:tab w:val="left" w:pos="2016"/>
          <w:tab w:val="center" w:pos="4363"/>
        </w:tabs>
        <w:rPr>
          <w:rFonts w:eastAsia="仿宋"/>
          <w:bCs w:val="0"/>
          <w:lang w:val="zh-CN"/>
        </w:rPr>
      </w:pPr>
      <w:bookmarkStart w:id="0" w:name="_Toc17337370"/>
    </w:p>
    <w:bookmarkEnd w:id="0"/>
    <w:p>
      <w:pPr>
        <w:pStyle w:val="2"/>
        <w:rPr>
          <w:rFonts w:ascii="黑体" w:hAnsi="黑体" w:eastAsia="黑体"/>
          <w:b w:val="0"/>
          <w:sz w:val="32"/>
          <w:szCs w:val="32"/>
        </w:rPr>
      </w:pPr>
      <w:bookmarkStart w:id="1" w:name="_Toc17337371"/>
      <w:r>
        <w:rPr>
          <w:rFonts w:hint="eastAsia" w:ascii="黑体" w:hAnsi="黑体" w:eastAsia="黑体"/>
          <w:b w:val="0"/>
          <w:sz w:val="32"/>
          <w:szCs w:val="32"/>
        </w:rPr>
        <w:t xml:space="preserve"> 用户处理流程</w:t>
      </w:r>
      <w:bookmarkEnd w:id="1"/>
    </w:p>
    <w:p>
      <w:pPr>
        <w:ind w:firstLine="560"/>
        <w:rPr>
          <w:rFonts w:ascii="仿宋" w:hAnsi="仿宋" w:eastAsia="仿宋"/>
          <w:sz w:val="28"/>
          <w:szCs w:val="28"/>
        </w:rPr>
      </w:pPr>
      <w:r>
        <w:rPr>
          <w:rFonts w:hint="eastAsia" w:ascii="仿宋" w:hAnsi="仿宋" w:eastAsia="仿宋"/>
          <w:sz w:val="28"/>
          <w:szCs w:val="28"/>
        </w:rPr>
        <w:t>使用入口：用户通过扫码下载或者在支付宝端内搜索“完美校园</w:t>
      </w:r>
      <w:r>
        <w:rPr>
          <w:rFonts w:ascii="仿宋" w:hAnsi="仿宋" w:eastAsia="仿宋"/>
          <w:sz w:val="28"/>
          <w:szCs w:val="28"/>
        </w:rPr>
        <w:t>”</w:t>
      </w:r>
      <w:r>
        <w:rPr>
          <w:rFonts w:hint="eastAsia" w:ascii="仿宋" w:hAnsi="仿宋" w:eastAsia="仿宋"/>
          <w:sz w:val="28"/>
          <w:szCs w:val="28"/>
        </w:rPr>
        <w:t>小程序（或者支付宝扫码识别线下推广二维码），即可进入“完美校园”首页。</w:t>
      </w:r>
    </w:p>
    <w:p>
      <w:pPr>
        <w:ind w:firstLine="562"/>
        <w:rPr>
          <w:rFonts w:ascii="仿宋" w:hAnsi="仿宋" w:eastAsia="仿宋"/>
          <w:sz w:val="28"/>
          <w:szCs w:val="28"/>
        </w:rPr>
      </w:pPr>
      <w:r>
        <w:rPr>
          <w:rFonts w:hint="eastAsia" w:ascii="仿宋" w:hAnsi="仿宋" w:eastAsia="仿宋"/>
          <w:b/>
          <w:sz w:val="28"/>
          <w:szCs w:val="28"/>
        </w:rPr>
        <w:t>首页：</w:t>
      </w:r>
      <w:r>
        <w:rPr>
          <w:rFonts w:hint="eastAsia" w:ascii="仿宋" w:hAnsi="仿宋" w:eastAsia="仿宋"/>
          <w:sz w:val="28"/>
          <w:szCs w:val="28"/>
        </w:rPr>
        <w:t>主功能区，可以查余额、扫码付（包括主扫和被扫）、充值等；宫格应用区，可以点击进入不同的宫格应用，使用相应的服务；为你精选，可查看推送的相关资讯内容；</w:t>
      </w:r>
    </w:p>
    <w:p>
      <w:pPr>
        <w:ind w:firstLine="562"/>
        <w:rPr>
          <w:rFonts w:ascii="仿宋" w:hAnsi="仿宋" w:eastAsia="仿宋"/>
          <w:sz w:val="28"/>
          <w:szCs w:val="28"/>
        </w:rPr>
      </w:pPr>
      <w:r>
        <w:rPr>
          <w:rFonts w:hint="eastAsia" w:ascii="仿宋" w:hAnsi="仿宋" w:eastAsia="仿宋"/>
          <w:b/>
          <w:sz w:val="28"/>
          <w:szCs w:val="28"/>
        </w:rPr>
        <w:t>求职：</w:t>
      </w:r>
      <w:r>
        <w:rPr>
          <w:rFonts w:hint="eastAsia" w:ascii="仿宋" w:hAnsi="仿宋" w:eastAsia="仿宋"/>
          <w:sz w:val="28"/>
          <w:szCs w:val="28"/>
        </w:rPr>
        <w:t>提供求职相关服务，包括但不限于简历、测评、校园招聘与实习岗位等；</w:t>
      </w:r>
    </w:p>
    <w:p>
      <w:pPr>
        <w:ind w:firstLine="562"/>
        <w:rPr>
          <w:rFonts w:ascii="仿宋" w:hAnsi="仿宋" w:eastAsia="仿宋"/>
          <w:sz w:val="28"/>
          <w:szCs w:val="28"/>
        </w:rPr>
      </w:pPr>
      <w:r>
        <w:rPr>
          <w:rFonts w:hint="eastAsia" w:ascii="仿宋" w:hAnsi="仿宋" w:eastAsia="仿宋"/>
          <w:b/>
          <w:sz w:val="28"/>
          <w:szCs w:val="28"/>
        </w:rPr>
        <w:t>我的：</w:t>
      </w:r>
      <w:r>
        <w:rPr>
          <w:rFonts w:hint="eastAsia" w:ascii="仿宋" w:hAnsi="仿宋" w:eastAsia="仿宋"/>
          <w:sz w:val="28"/>
          <w:szCs w:val="28"/>
        </w:rPr>
        <w:t>可以咨询客服，查询常见问题，分享我们，设置个人资料与解绑校园卡。</w:t>
      </w:r>
    </w:p>
    <w:p>
      <w:pPr>
        <w:pStyle w:val="2"/>
        <w:rPr>
          <w:rFonts w:ascii="黑体" w:hAnsi="黑体" w:eastAsia="黑体"/>
          <w:b w:val="0"/>
          <w:sz w:val="32"/>
          <w:szCs w:val="32"/>
        </w:rPr>
      </w:pPr>
      <w:bookmarkStart w:id="2" w:name="_Toc17337372"/>
      <w:r>
        <w:rPr>
          <w:rFonts w:hint="eastAsia" w:ascii="黑体" w:hAnsi="黑体" w:eastAsia="黑体"/>
          <w:b w:val="0"/>
          <w:sz w:val="32"/>
          <w:szCs w:val="32"/>
        </w:rPr>
        <w:t xml:space="preserve"> 小程序功能操作及使用说明</w:t>
      </w:r>
      <w:bookmarkEnd w:id="2"/>
    </w:p>
    <w:p>
      <w:pPr>
        <w:pStyle w:val="3"/>
        <w:ind w:left="0" w:firstLine="1"/>
        <w:jc w:val="left"/>
        <w:rPr>
          <w:rFonts w:ascii="黑体" w:hAnsi="黑体" w:eastAsia="黑体"/>
          <w:b w:val="0"/>
          <w:sz w:val="32"/>
          <w:szCs w:val="32"/>
        </w:rPr>
      </w:pPr>
      <w:bookmarkStart w:id="3" w:name="_Toc17337373"/>
      <w:r>
        <w:rPr>
          <w:rFonts w:hint="eastAsia" w:ascii="黑体" w:hAnsi="黑体" w:eastAsia="黑体"/>
          <w:b w:val="0"/>
          <w:sz w:val="32"/>
          <w:szCs w:val="32"/>
        </w:rPr>
        <w:t>用户入口</w:t>
      </w:r>
      <w:bookmarkEnd w:id="3"/>
    </w:p>
    <w:p>
      <w:pPr>
        <w:pStyle w:val="4"/>
        <w:ind w:left="567"/>
      </w:pPr>
      <w:bookmarkStart w:id="4" w:name="_Toc17337374"/>
      <w:r>
        <w:t>手机应用商店或者扫码</w:t>
      </w:r>
      <w:r>
        <w:rPr>
          <w:rFonts w:hint="eastAsia"/>
        </w:rPr>
        <w:t>入口</w:t>
      </w:r>
      <w:bookmarkEnd w:id="4"/>
    </w:p>
    <w:p>
      <w:pPr>
        <w:ind w:left="420" w:firstLine="0" w:firstLineChars="0"/>
        <w:jc w:val="center"/>
        <w:rPr>
          <w:rFonts w:hint="eastAsia"/>
        </w:rPr>
      </w:pPr>
      <w:r>
        <w:drawing>
          <wp:inline distT="0" distB="0" distL="0" distR="0">
            <wp:extent cx="1813560" cy="1813560"/>
            <wp:effectExtent l="0" t="0" r="0" b="0"/>
            <wp:docPr id="10" name="图片 5" descr="C:\Users\ADMINI~1\AppData\Local\Temp\WeChat Files\9c42eb7351f80cb429c414fe506a6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C:\Users\ADMINI~1\AppData\Local\Temp\WeChat Files\9c42eb7351f80cb429c414fe506a6f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813542" cy="1813542"/>
                    </a:xfrm>
                    <a:prstGeom prst="rect">
                      <a:avLst/>
                    </a:prstGeom>
                    <a:noFill/>
                    <a:ln>
                      <a:noFill/>
                    </a:ln>
                  </pic:spPr>
                </pic:pic>
              </a:graphicData>
            </a:graphic>
          </wp:inline>
        </w:drawing>
      </w:r>
    </w:p>
    <w:p>
      <w:pPr>
        <w:ind w:left="420" w:firstLine="0" w:firstLineChars="0"/>
        <w:jc w:val="center"/>
        <w:rPr>
          <w:b/>
        </w:rPr>
      </w:pPr>
      <w:r>
        <w:rPr>
          <w:b/>
        </w:rPr>
        <w:t>完美校园</w:t>
      </w:r>
      <w:r>
        <w:rPr>
          <w:rFonts w:hint="eastAsia"/>
          <w:b/>
        </w:rPr>
        <w:t>APP二维码</w:t>
      </w:r>
    </w:p>
    <w:p>
      <w:pPr>
        <w:pStyle w:val="23"/>
        <w:ind w:firstLineChars="0"/>
        <w:jc w:val="left"/>
        <w:rPr>
          <w:rFonts w:ascii="仿宋" w:hAnsi="仿宋" w:eastAsia="仿宋"/>
          <w:sz w:val="28"/>
          <w:szCs w:val="28"/>
        </w:rPr>
      </w:pPr>
      <w:r>
        <w:drawing>
          <wp:inline distT="0" distB="0" distL="0" distR="0">
            <wp:extent cx="4372610" cy="6924675"/>
            <wp:effectExtent l="0" t="0" r="8890" b="9525"/>
            <wp:docPr id="4" name="图片 4" descr="E:\2018年工作\2018年物料\2、充值缴费物料\流程图\1-注册流程.jpg"/>
            <wp:cNvGraphicFramePr/>
            <a:graphic xmlns:a="http://schemas.openxmlformats.org/drawingml/2006/main">
              <a:graphicData uri="http://schemas.openxmlformats.org/drawingml/2006/picture">
                <pic:pic xmlns:pic="http://schemas.openxmlformats.org/drawingml/2006/picture">
                  <pic:nvPicPr>
                    <pic:cNvPr id="4" name="图片 4" descr="E:\2018年工作\2018年物料\2、充值缴费物料\流程图\1-注册流程.jpg"/>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372610" cy="6924675"/>
                    </a:xfrm>
                    <a:prstGeom prst="rect">
                      <a:avLst/>
                    </a:prstGeom>
                    <a:noFill/>
                    <a:ln>
                      <a:noFill/>
                    </a:ln>
                  </pic:spPr>
                </pic:pic>
              </a:graphicData>
            </a:graphic>
          </wp:inline>
        </w:drawing>
      </w:r>
    </w:p>
    <w:p>
      <w:pPr>
        <w:pStyle w:val="4"/>
        <w:ind w:left="567"/>
      </w:pPr>
      <w:bookmarkStart w:id="5" w:name="_Toc17337375"/>
      <w:r>
        <w:rPr>
          <w:rFonts w:hint="eastAsia"/>
        </w:rPr>
        <w:t>支付宝入口</w:t>
      </w:r>
      <w:bookmarkEnd w:id="5"/>
    </w:p>
    <w:p>
      <w:pPr>
        <w:pStyle w:val="23"/>
        <w:ind w:firstLineChars="0"/>
        <w:jc w:val="left"/>
        <w:rPr>
          <w:rFonts w:ascii="仿宋" w:hAnsi="仿宋" w:eastAsia="仿宋"/>
          <w:sz w:val="28"/>
          <w:szCs w:val="28"/>
        </w:rPr>
      </w:pPr>
      <w:r>
        <w:rPr>
          <w:rFonts w:hint="eastAsia" w:ascii="仿宋" w:hAnsi="仿宋" w:eastAsia="仿宋"/>
          <w:sz w:val="28"/>
          <w:szCs w:val="28"/>
        </w:rPr>
        <w:t>用户在支付宝端内搜索“完美校园</w:t>
      </w:r>
      <w:r>
        <w:rPr>
          <w:rFonts w:ascii="仿宋" w:hAnsi="仿宋" w:eastAsia="仿宋"/>
          <w:sz w:val="28"/>
          <w:szCs w:val="28"/>
        </w:rPr>
        <w:t>”</w:t>
      </w:r>
      <w:r>
        <w:rPr>
          <w:rFonts w:hint="eastAsia" w:ascii="仿宋" w:hAnsi="仿宋" w:eastAsia="仿宋"/>
          <w:sz w:val="28"/>
          <w:szCs w:val="28"/>
        </w:rPr>
        <w:t>小程序，展示“完美校园”应用，点击即可进入。</w:t>
      </w:r>
    </w:p>
    <w:p>
      <w:pPr>
        <w:pStyle w:val="33"/>
        <w:rPr>
          <w:rFonts w:ascii="仿宋" w:hAnsi="仿宋" w:eastAsia="仿宋"/>
          <w:sz w:val="32"/>
          <w:szCs w:val="32"/>
        </w:rPr>
      </w:pPr>
      <w:r>
        <w:rPr>
          <w:rFonts w:ascii="仿宋" w:hAnsi="仿宋" w:eastAsia="仿宋"/>
          <w:sz w:val="32"/>
          <w:szCs w:val="32"/>
        </w:rPr>
        <w:drawing>
          <wp:inline distT="0" distB="0" distL="0" distR="0">
            <wp:extent cx="1846580" cy="3284855"/>
            <wp:effectExtent l="19050" t="19050" r="20320"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1857625" cy="3304287"/>
                    </a:xfrm>
                    <a:prstGeom prst="rect">
                      <a:avLst/>
                    </a:prstGeom>
                    <a:ln>
                      <a:solidFill>
                        <a:schemeClr val="tx1"/>
                      </a:solidFill>
                    </a:ln>
                  </pic:spPr>
                </pic:pic>
              </a:graphicData>
            </a:graphic>
          </wp:inline>
        </w:drawing>
      </w:r>
      <w:r>
        <w:rPr>
          <w:rFonts w:ascii="仿宋" w:hAnsi="仿宋" w:eastAsia="仿宋"/>
          <w:sz w:val="32"/>
          <w:szCs w:val="32"/>
        </w:rPr>
        <w:drawing>
          <wp:inline distT="0" distB="0" distL="0" distR="0">
            <wp:extent cx="1846580" cy="3284855"/>
            <wp:effectExtent l="19050" t="19050" r="20320" b="1079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1846800" cy="3285030"/>
                    </a:xfrm>
                    <a:prstGeom prst="rect">
                      <a:avLst/>
                    </a:prstGeom>
                    <a:ln>
                      <a:solidFill>
                        <a:schemeClr val="tx1"/>
                      </a:solidFill>
                    </a:ln>
                  </pic:spPr>
                </pic:pic>
              </a:graphicData>
            </a:graphic>
          </wp:inline>
        </w:drawing>
      </w:r>
      <w:r>
        <w:rPr>
          <w:rFonts w:ascii="仿宋" w:hAnsi="仿宋" w:eastAsia="仿宋"/>
          <w:sz w:val="28"/>
          <w:szCs w:val="28"/>
        </w:rPr>
        <w:drawing>
          <wp:inline distT="0" distB="0" distL="0" distR="0">
            <wp:extent cx="1845310" cy="3282950"/>
            <wp:effectExtent l="19050" t="19050" r="21590" b="12700"/>
            <wp:docPr id="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pic:cNvPicPr>
                      <a:picLocks noChangeAspect="1"/>
                    </pic:cNvPicPr>
                  </pic:nvPicPr>
                  <pic:blipFill>
                    <a:blip r:embed="rId14"/>
                    <a:stretch>
                      <a:fillRect/>
                    </a:stretch>
                  </pic:blipFill>
                  <pic:spPr>
                    <a:xfrm>
                      <a:off x="0" y="0"/>
                      <a:ext cx="1845536" cy="3283200"/>
                    </a:xfrm>
                    <a:prstGeom prst="rect">
                      <a:avLst/>
                    </a:prstGeom>
                    <a:ln>
                      <a:solidFill>
                        <a:schemeClr val="tx1"/>
                      </a:solidFill>
                    </a:ln>
                  </pic:spPr>
                </pic:pic>
              </a:graphicData>
            </a:graphic>
          </wp:inline>
        </w:drawing>
      </w:r>
    </w:p>
    <w:p>
      <w:pPr>
        <w:ind w:firstLine="0" w:firstLineChars="0"/>
        <w:rPr>
          <w:rFonts w:ascii="仿宋" w:hAnsi="仿宋" w:eastAsia="仿宋"/>
          <w:b/>
          <w:sz w:val="32"/>
          <w:szCs w:val="32"/>
        </w:rPr>
      </w:pPr>
    </w:p>
    <w:p>
      <w:pPr>
        <w:pStyle w:val="23"/>
        <w:ind w:firstLineChars="0"/>
        <w:jc w:val="left"/>
        <w:rPr>
          <w:rFonts w:ascii="仿宋" w:hAnsi="仿宋" w:eastAsia="仿宋"/>
          <w:b/>
          <w:sz w:val="28"/>
          <w:szCs w:val="28"/>
        </w:rPr>
      </w:pPr>
      <w:r>
        <w:rPr>
          <w:rFonts w:hint="eastAsia" w:ascii="仿宋" w:hAnsi="仿宋" w:eastAsia="仿宋"/>
          <w:b/>
          <w:sz w:val="28"/>
          <w:szCs w:val="28"/>
        </w:rPr>
        <w:t>备注：用户首次进入小程序需要先选择所在的学校，如下图所示。</w:t>
      </w:r>
    </w:p>
    <w:p>
      <w:pPr>
        <w:pStyle w:val="23"/>
        <w:ind w:firstLine="0" w:firstLineChars="0"/>
        <w:jc w:val="center"/>
        <w:rPr>
          <w:rFonts w:ascii="仿宋" w:hAnsi="仿宋" w:eastAsia="仿宋"/>
          <w:sz w:val="28"/>
          <w:szCs w:val="28"/>
        </w:rPr>
      </w:pPr>
      <w:r>
        <w:rPr>
          <w:rFonts w:hint="eastAsia" w:ascii="仿宋" w:hAnsi="仿宋" w:eastAsia="仿宋"/>
          <w:sz w:val="28"/>
          <w:szCs w:val="28"/>
        </w:rPr>
        <w:drawing>
          <wp:inline distT="0" distB="0" distL="0" distR="0">
            <wp:extent cx="1845945" cy="3282950"/>
            <wp:effectExtent l="19050" t="19050" r="20526" b="12450"/>
            <wp:docPr id="61" name="图片 61" descr="/var/folders/zr/376l503125g26vhc1hyplss80000gn/T/com.apple.Preview/com.apple.Preview.PasteboardItems/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var/folders/zr/376l503125g26vhc1hyplss80000gn/T/com.apple.Preview/com.apple.Preview.PasteboardItems/3.1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846374" cy="3283200"/>
                    </a:xfrm>
                    <a:prstGeom prst="rect">
                      <a:avLst/>
                    </a:prstGeom>
                    <a:noFill/>
                    <a:ln>
                      <a:solidFill>
                        <a:schemeClr val="tx1"/>
                      </a:solidFill>
                    </a:ln>
                  </pic:spPr>
                </pic:pic>
              </a:graphicData>
            </a:graphic>
          </wp:inline>
        </w:drawing>
      </w:r>
      <w:r>
        <w:rPr>
          <w:rFonts w:ascii="仿宋" w:hAnsi="仿宋" w:eastAsia="仿宋"/>
          <w:sz w:val="28"/>
          <w:szCs w:val="28"/>
        </w:rPr>
        <w:drawing>
          <wp:inline distT="0" distB="0" distL="0" distR="0">
            <wp:extent cx="1845310" cy="3282950"/>
            <wp:effectExtent l="19050" t="19050" r="21129" b="1245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6" cstate="print"/>
                    <a:stretch>
                      <a:fillRect/>
                    </a:stretch>
                  </pic:blipFill>
                  <pic:spPr>
                    <a:xfrm>
                      <a:off x="0" y="0"/>
                      <a:ext cx="1845771" cy="3283200"/>
                    </a:xfrm>
                    <a:prstGeom prst="rect">
                      <a:avLst/>
                    </a:prstGeom>
                    <a:ln>
                      <a:solidFill>
                        <a:schemeClr val="tx1"/>
                      </a:solidFill>
                    </a:ln>
                  </pic:spPr>
                </pic:pic>
              </a:graphicData>
            </a:graphic>
          </wp:inline>
        </w:drawing>
      </w:r>
    </w:p>
    <w:p>
      <w:pPr>
        <w:ind w:firstLine="0" w:firstLineChars="0"/>
        <w:rPr>
          <w:rFonts w:ascii="仿宋" w:hAnsi="仿宋" w:eastAsia="仿宋"/>
          <w:sz w:val="32"/>
          <w:szCs w:val="32"/>
        </w:rPr>
      </w:pPr>
    </w:p>
    <w:p>
      <w:pPr>
        <w:pStyle w:val="3"/>
        <w:ind w:left="0" w:firstLine="1"/>
        <w:jc w:val="left"/>
        <w:rPr>
          <w:rFonts w:ascii="黑体" w:hAnsi="黑体" w:eastAsia="黑体"/>
          <w:b w:val="0"/>
          <w:sz w:val="32"/>
          <w:szCs w:val="32"/>
        </w:rPr>
      </w:pPr>
      <w:bookmarkStart w:id="6" w:name="_Toc17337376"/>
      <w:r>
        <w:rPr>
          <w:rFonts w:hint="eastAsia" w:ascii="黑体" w:hAnsi="黑体" w:eastAsia="黑体"/>
          <w:b w:val="0"/>
          <w:sz w:val="32"/>
          <w:szCs w:val="32"/>
        </w:rPr>
        <w:t>用户认证</w:t>
      </w:r>
      <w:bookmarkEnd w:id="6"/>
    </w:p>
    <w:p>
      <w:pPr>
        <w:pStyle w:val="23"/>
        <w:ind w:firstLineChars="0"/>
        <w:jc w:val="left"/>
        <w:rPr>
          <w:rFonts w:ascii="仿宋" w:hAnsi="仿宋" w:eastAsia="仿宋"/>
          <w:sz w:val="28"/>
          <w:szCs w:val="28"/>
        </w:rPr>
      </w:pPr>
      <w:r>
        <w:rPr>
          <w:rFonts w:hint="eastAsia" w:ascii="仿宋" w:hAnsi="仿宋" w:eastAsia="仿宋"/>
          <w:sz w:val="28"/>
          <w:szCs w:val="28"/>
        </w:rPr>
        <w:t>用户进入“完美校园”小程序应用后，点击“校园卡认证”会提示用户进行身份认证，认证通过后则根据学校功能展示可用的校园码、虚拟卡，并根据学校情况展示支持的应用。</w:t>
      </w:r>
    </w:p>
    <w:p>
      <w:pPr>
        <w:pStyle w:val="23"/>
        <w:ind w:firstLineChars="0"/>
        <w:jc w:val="left"/>
        <w:rPr>
          <w:rFonts w:ascii="仿宋" w:hAnsi="仿宋" w:eastAsia="仿宋"/>
          <w:sz w:val="28"/>
          <w:szCs w:val="28"/>
        </w:rPr>
      </w:pPr>
      <w:r>
        <w:rPr>
          <w:rFonts w:hint="eastAsia" w:ascii="仿宋" w:hAnsi="仿宋" w:eastAsia="仿宋"/>
          <w:sz w:val="28"/>
          <w:szCs w:val="28"/>
        </w:rPr>
        <w:t>目前存在两种认证形式：调取支付宝组件认证 &amp; 输入个人信息认证，根据配置将展示不同的认证页面。</w:t>
      </w:r>
    </w:p>
    <w:p>
      <w:pPr>
        <w:pStyle w:val="23"/>
        <w:ind w:firstLineChars="0"/>
        <w:jc w:val="left"/>
        <w:rPr>
          <w:rFonts w:ascii="仿宋" w:hAnsi="仿宋" w:eastAsia="仿宋"/>
          <w:sz w:val="28"/>
          <w:szCs w:val="28"/>
        </w:rPr>
      </w:pPr>
      <w:r>
        <w:rPr>
          <w:rFonts w:hint="eastAsia" w:ascii="仿宋" w:hAnsi="仿宋" w:eastAsia="仿宋"/>
          <w:sz w:val="28"/>
          <w:szCs w:val="28"/>
        </w:rPr>
        <w:t>1）调取支付宝组件认证</w:t>
      </w:r>
    </w:p>
    <w:p>
      <w:pPr>
        <w:pStyle w:val="23"/>
        <w:ind w:firstLineChars="0"/>
        <w:jc w:val="left"/>
        <w:rPr>
          <w:rFonts w:ascii="仿宋" w:hAnsi="仿宋" w:eastAsia="仿宋"/>
          <w:sz w:val="28"/>
          <w:szCs w:val="28"/>
        </w:rPr>
      </w:pPr>
      <w:r>
        <w:rPr>
          <w:rFonts w:hint="eastAsia" w:ascii="仿宋" w:hAnsi="仿宋" w:eastAsia="仿宋"/>
          <w:sz w:val="28"/>
          <w:szCs w:val="28"/>
        </w:rPr>
        <w:t>认证流程如下：点击“校园卡认证”→调取支付宝组件，确认个人信息（未查询到学校信息时可手动查询确认），授权支付宝查询一卡通账号→认证通过。</w:t>
      </w:r>
    </w:p>
    <w:p>
      <w:pPr>
        <w:pStyle w:val="23"/>
        <w:ind w:firstLine="0" w:firstLineChars="0"/>
        <w:jc w:val="center"/>
        <w:rPr>
          <w:rFonts w:ascii="仿宋" w:hAnsi="仿宋" w:eastAsia="仿宋"/>
          <w:sz w:val="28"/>
          <w:szCs w:val="28"/>
        </w:rPr>
      </w:pPr>
      <w:r>
        <w:rPr>
          <w:rFonts w:ascii="仿宋" w:hAnsi="仿宋" w:eastAsia="仿宋"/>
          <w:sz w:val="28"/>
          <w:szCs w:val="28"/>
        </w:rPr>
        <w:drawing>
          <wp:inline distT="0" distB="0" distL="0" distR="0">
            <wp:extent cx="1845310" cy="3282950"/>
            <wp:effectExtent l="19050" t="19050" r="21129" b="1245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7" cstate="print"/>
                    <a:stretch>
                      <a:fillRect/>
                    </a:stretch>
                  </pic:blipFill>
                  <pic:spPr>
                    <a:xfrm>
                      <a:off x="0" y="0"/>
                      <a:ext cx="1845771" cy="3283200"/>
                    </a:xfrm>
                    <a:prstGeom prst="rect">
                      <a:avLst/>
                    </a:prstGeom>
                    <a:ln>
                      <a:solidFill>
                        <a:schemeClr val="tx1"/>
                      </a:solidFill>
                    </a:ln>
                  </pic:spPr>
                </pic:pic>
              </a:graphicData>
            </a:graphic>
          </wp:inline>
        </w:drawing>
      </w:r>
      <w:r>
        <w:rPr>
          <w:rFonts w:ascii="仿宋" w:hAnsi="仿宋" w:eastAsia="仿宋"/>
          <w:sz w:val="28"/>
          <w:szCs w:val="28"/>
        </w:rPr>
        <w:drawing>
          <wp:inline distT="0" distB="0" distL="0" distR="0">
            <wp:extent cx="1845310" cy="3282950"/>
            <wp:effectExtent l="19050" t="19050" r="21129" b="1245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8" cstate="print"/>
                    <a:stretch>
                      <a:fillRect/>
                    </a:stretch>
                  </pic:blipFill>
                  <pic:spPr>
                    <a:xfrm>
                      <a:off x="0" y="0"/>
                      <a:ext cx="1845771" cy="3283200"/>
                    </a:xfrm>
                    <a:prstGeom prst="rect">
                      <a:avLst/>
                    </a:prstGeom>
                    <a:ln>
                      <a:solidFill>
                        <a:schemeClr val="tx1"/>
                      </a:solidFill>
                    </a:ln>
                  </pic:spPr>
                </pic:pic>
              </a:graphicData>
            </a:graphic>
          </wp:inline>
        </w:drawing>
      </w:r>
      <w:r>
        <w:rPr>
          <w:rFonts w:hint="eastAsia" w:ascii="仿宋" w:hAnsi="仿宋" w:eastAsia="仿宋"/>
          <w:sz w:val="28"/>
          <w:szCs w:val="28"/>
        </w:rPr>
        <w:drawing>
          <wp:inline distT="0" distB="0" distL="0" distR="0">
            <wp:extent cx="1845945" cy="3282950"/>
            <wp:effectExtent l="19050" t="19050" r="20526" b="12450"/>
            <wp:docPr id="66" name="图片 66" descr="/var/folders/zr/376l503125g26vhc1hyplss80000gn/T/com.apple.Preview/com.apple.Preview.PasteboardItems/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var/folders/zr/376l503125g26vhc1hyplss80000gn/T/com.apple.Preview/com.apple.Preview.PasteboardItems/3.2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6374" cy="3283200"/>
                    </a:xfrm>
                    <a:prstGeom prst="rect">
                      <a:avLst/>
                    </a:prstGeom>
                    <a:noFill/>
                    <a:ln>
                      <a:solidFill>
                        <a:schemeClr val="tx1"/>
                      </a:solidFill>
                    </a:ln>
                  </pic:spPr>
                </pic:pic>
              </a:graphicData>
            </a:graphic>
          </wp:inline>
        </w:drawing>
      </w:r>
    </w:p>
    <w:p>
      <w:pPr>
        <w:pStyle w:val="23"/>
        <w:ind w:firstLineChars="0"/>
        <w:jc w:val="left"/>
        <w:rPr>
          <w:rFonts w:ascii="仿宋" w:hAnsi="仿宋" w:eastAsia="仿宋"/>
          <w:sz w:val="28"/>
          <w:szCs w:val="28"/>
        </w:rPr>
      </w:pPr>
      <w:r>
        <w:rPr>
          <w:rFonts w:hint="eastAsia" w:ascii="仿宋" w:hAnsi="仿宋" w:eastAsia="仿宋"/>
          <w:sz w:val="28"/>
          <w:szCs w:val="28"/>
        </w:rPr>
        <w:t xml:space="preserve"> 用户认证使用支付宝实名制的用户信息和一卡通用户信息匹配，</w:t>
      </w:r>
      <w:r>
        <w:rPr>
          <w:rFonts w:ascii="仿宋" w:hAnsi="仿宋" w:eastAsia="仿宋"/>
          <w:sz w:val="28"/>
          <w:szCs w:val="28"/>
        </w:rPr>
        <w:t>匹配</w:t>
      </w:r>
      <w:r>
        <w:rPr>
          <w:rFonts w:hint="eastAsia" w:ascii="仿宋" w:hAnsi="仿宋" w:eastAsia="仿宋"/>
          <w:sz w:val="28"/>
          <w:szCs w:val="28"/>
        </w:rPr>
        <w:t>成功之后，</w:t>
      </w:r>
      <w:r>
        <w:rPr>
          <w:rFonts w:ascii="仿宋" w:hAnsi="仿宋" w:eastAsia="仿宋"/>
          <w:sz w:val="28"/>
          <w:szCs w:val="28"/>
        </w:rPr>
        <w:t>提示</w:t>
      </w:r>
      <w:r>
        <w:rPr>
          <w:rFonts w:hint="eastAsia" w:ascii="仿宋" w:hAnsi="仿宋" w:eastAsia="仿宋"/>
          <w:sz w:val="28"/>
          <w:szCs w:val="28"/>
        </w:rPr>
        <w:t>用户认证成功，“完美校园”小程序将根据学校情况确定是否显示不同学校的应用功能。</w:t>
      </w:r>
    </w:p>
    <w:p>
      <w:pPr>
        <w:pStyle w:val="23"/>
        <w:ind w:firstLineChars="0"/>
        <w:jc w:val="left"/>
        <w:rPr>
          <w:rFonts w:ascii="仿宋" w:hAnsi="仿宋" w:eastAsia="仿宋"/>
          <w:sz w:val="28"/>
          <w:szCs w:val="28"/>
        </w:rPr>
      </w:pPr>
    </w:p>
    <w:p>
      <w:pPr>
        <w:pStyle w:val="23"/>
        <w:ind w:firstLine="560" w:firstLineChars="0"/>
        <w:jc w:val="left"/>
        <w:rPr>
          <w:rFonts w:ascii="仿宋" w:hAnsi="仿宋" w:eastAsia="仿宋"/>
          <w:sz w:val="28"/>
          <w:szCs w:val="28"/>
        </w:rPr>
      </w:pPr>
      <w:r>
        <w:rPr>
          <w:rFonts w:hint="eastAsia" w:ascii="仿宋" w:hAnsi="仿宋" w:eastAsia="仿宋"/>
          <w:sz w:val="28"/>
          <w:szCs w:val="28"/>
        </w:rPr>
        <w:t>备注：若认证未通过，需用户补充学（工）号及一卡通密码信息（请确认你是否是所选学校的学生或教职工），仍不能认证通过将提示无法核实身份，请到学校财务处校园一卡通柜台处理，联系电话：029-83858157。</w:t>
      </w:r>
    </w:p>
    <w:p>
      <w:pPr>
        <w:pStyle w:val="23"/>
        <w:ind w:firstLine="0" w:firstLineChars="0"/>
        <w:jc w:val="center"/>
        <w:rPr>
          <w:rFonts w:ascii="仿宋" w:hAnsi="仿宋" w:eastAsia="仿宋"/>
          <w:sz w:val="28"/>
          <w:szCs w:val="28"/>
        </w:rPr>
      </w:pPr>
      <w:r>
        <w:rPr>
          <w:rFonts w:ascii="仿宋" w:hAnsi="仿宋" w:eastAsia="仿宋"/>
          <w:sz w:val="28"/>
          <w:szCs w:val="28"/>
        </w:rPr>
        <w:drawing>
          <wp:inline distT="0" distB="0" distL="0" distR="0">
            <wp:extent cx="1845310" cy="3282950"/>
            <wp:effectExtent l="25400" t="25400" r="34290" b="1905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20" cstate="print"/>
                    <a:stretch>
                      <a:fillRect/>
                    </a:stretch>
                  </pic:blipFill>
                  <pic:spPr>
                    <a:xfrm>
                      <a:off x="0" y="0"/>
                      <a:ext cx="1845771" cy="3283200"/>
                    </a:xfrm>
                    <a:prstGeom prst="rect">
                      <a:avLst/>
                    </a:prstGeom>
                    <a:ln>
                      <a:solidFill>
                        <a:schemeClr val="bg1">
                          <a:lumMod val="85000"/>
                        </a:schemeClr>
                      </a:solidFill>
                    </a:ln>
                  </pic:spPr>
                </pic:pic>
              </a:graphicData>
            </a:graphic>
          </wp:inline>
        </w:drawing>
      </w:r>
      <w:r>
        <w:rPr>
          <w:rFonts w:ascii="仿宋" w:hAnsi="仿宋" w:eastAsia="仿宋"/>
          <w:sz w:val="28"/>
          <w:szCs w:val="28"/>
        </w:rPr>
        <w:drawing>
          <wp:inline distT="0" distB="0" distL="0" distR="0">
            <wp:extent cx="1845945" cy="3282950"/>
            <wp:effectExtent l="25400" t="25400" r="33655" b="1905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21" cstate="print"/>
                    <a:stretch>
                      <a:fillRect/>
                    </a:stretch>
                  </pic:blipFill>
                  <pic:spPr>
                    <a:xfrm>
                      <a:off x="0" y="0"/>
                      <a:ext cx="1846477" cy="3283200"/>
                    </a:xfrm>
                    <a:prstGeom prst="rect">
                      <a:avLst/>
                    </a:prstGeom>
                    <a:ln>
                      <a:solidFill>
                        <a:schemeClr val="bg1">
                          <a:lumMod val="85000"/>
                        </a:schemeClr>
                      </a:solidFill>
                    </a:ln>
                  </pic:spPr>
                </pic:pic>
              </a:graphicData>
            </a:graphic>
          </wp:inline>
        </w:drawing>
      </w:r>
    </w:p>
    <w:p>
      <w:pPr>
        <w:pStyle w:val="23"/>
        <w:ind w:firstLineChars="0"/>
        <w:jc w:val="left"/>
        <w:rPr>
          <w:rFonts w:ascii="仿宋" w:hAnsi="仿宋" w:eastAsia="仿宋"/>
          <w:sz w:val="28"/>
          <w:szCs w:val="28"/>
        </w:rPr>
      </w:pPr>
    </w:p>
    <w:p>
      <w:pPr>
        <w:pStyle w:val="23"/>
        <w:ind w:firstLineChars="0"/>
        <w:jc w:val="left"/>
        <w:rPr>
          <w:rFonts w:ascii="仿宋" w:hAnsi="仿宋" w:eastAsia="仿宋"/>
          <w:sz w:val="28"/>
          <w:szCs w:val="28"/>
        </w:rPr>
      </w:pPr>
      <w:r>
        <w:rPr>
          <w:rFonts w:hint="eastAsia" w:ascii="仿宋" w:hAnsi="仿宋" w:eastAsia="仿宋"/>
          <w:sz w:val="28"/>
          <w:szCs w:val="28"/>
        </w:rPr>
        <w:t>2）输入个人信息认证</w:t>
      </w:r>
    </w:p>
    <w:p>
      <w:pPr>
        <w:pStyle w:val="23"/>
        <w:ind w:firstLineChars="0"/>
        <w:rPr>
          <w:rFonts w:ascii="仿宋" w:hAnsi="仿宋" w:eastAsia="仿宋"/>
          <w:sz w:val="28"/>
          <w:szCs w:val="28"/>
        </w:rPr>
      </w:pPr>
      <w:r>
        <w:rPr>
          <w:rFonts w:hint="eastAsia" w:ascii="仿宋" w:hAnsi="仿宋" w:eastAsia="仿宋"/>
          <w:sz w:val="28"/>
          <w:szCs w:val="28"/>
        </w:rPr>
        <w:t>认证流程如下：点击“校园卡认证”→输入姓名、学工号、校园卡密码（默认为身份证后六位），点击提交→认证通过。</w:t>
      </w:r>
    </w:p>
    <w:p>
      <w:pPr>
        <w:pStyle w:val="23"/>
        <w:ind w:firstLine="0" w:firstLineChars="0"/>
        <w:jc w:val="center"/>
        <w:rPr>
          <w:rFonts w:ascii="仿宋" w:hAnsi="仿宋" w:eastAsia="仿宋"/>
          <w:sz w:val="28"/>
          <w:szCs w:val="28"/>
        </w:rPr>
      </w:pPr>
      <w:r>
        <w:rPr>
          <w:rFonts w:ascii="仿宋" w:hAnsi="仿宋" w:eastAsia="仿宋"/>
          <w:sz w:val="28"/>
          <w:szCs w:val="28"/>
        </w:rPr>
        <w:drawing>
          <wp:inline distT="0" distB="0" distL="0" distR="0">
            <wp:extent cx="1845310" cy="3282950"/>
            <wp:effectExtent l="19050" t="19050" r="21129" b="1245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7" cstate="print"/>
                    <a:stretch>
                      <a:fillRect/>
                    </a:stretch>
                  </pic:blipFill>
                  <pic:spPr>
                    <a:xfrm>
                      <a:off x="0" y="0"/>
                      <a:ext cx="1845771" cy="3283200"/>
                    </a:xfrm>
                    <a:prstGeom prst="rect">
                      <a:avLst/>
                    </a:prstGeom>
                    <a:ln>
                      <a:solidFill>
                        <a:schemeClr val="tx1"/>
                      </a:solidFill>
                    </a:ln>
                  </pic:spPr>
                </pic:pic>
              </a:graphicData>
            </a:graphic>
          </wp:inline>
        </w:drawing>
      </w:r>
      <w:r>
        <w:rPr>
          <w:rFonts w:ascii="仿宋" w:hAnsi="仿宋" w:eastAsia="仿宋"/>
          <w:sz w:val="28"/>
          <w:szCs w:val="28"/>
        </w:rPr>
        <w:drawing>
          <wp:inline distT="0" distB="0" distL="0" distR="0">
            <wp:extent cx="1845310" cy="3282950"/>
            <wp:effectExtent l="19050" t="19050" r="21590" b="1270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a:stretch>
                      <a:fillRect/>
                    </a:stretch>
                  </pic:blipFill>
                  <pic:spPr>
                    <a:xfrm>
                      <a:off x="0" y="0"/>
                      <a:ext cx="1845771" cy="3283200"/>
                    </a:xfrm>
                    <a:prstGeom prst="rect">
                      <a:avLst/>
                    </a:prstGeom>
                    <a:ln>
                      <a:solidFill>
                        <a:schemeClr val="tx1"/>
                      </a:solidFill>
                    </a:ln>
                  </pic:spPr>
                </pic:pic>
              </a:graphicData>
            </a:graphic>
          </wp:inline>
        </w:drawing>
      </w:r>
      <w:r>
        <w:rPr>
          <w:rFonts w:ascii="仿宋" w:hAnsi="仿宋" w:eastAsia="仿宋"/>
          <w:sz w:val="28"/>
          <w:szCs w:val="28"/>
        </w:rPr>
        <w:drawing>
          <wp:inline distT="0" distB="0" distL="0" distR="0">
            <wp:extent cx="1845310" cy="3282950"/>
            <wp:effectExtent l="19050" t="19050" r="21129" b="1245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3" cstate="print"/>
                    <a:stretch>
                      <a:fillRect/>
                    </a:stretch>
                  </pic:blipFill>
                  <pic:spPr>
                    <a:xfrm>
                      <a:off x="0" y="0"/>
                      <a:ext cx="1845771" cy="3283200"/>
                    </a:xfrm>
                    <a:prstGeom prst="rect">
                      <a:avLst/>
                    </a:prstGeom>
                    <a:ln>
                      <a:solidFill>
                        <a:schemeClr val="tx1"/>
                      </a:solidFill>
                    </a:ln>
                  </pic:spPr>
                </pic:pic>
              </a:graphicData>
            </a:graphic>
          </wp:inline>
        </w:drawing>
      </w:r>
    </w:p>
    <w:p>
      <w:pPr>
        <w:pStyle w:val="3"/>
        <w:ind w:left="0" w:firstLine="1"/>
        <w:jc w:val="left"/>
        <w:rPr>
          <w:rFonts w:ascii="黑体" w:hAnsi="黑体" w:eastAsia="黑体"/>
          <w:b w:val="0"/>
          <w:sz w:val="32"/>
          <w:szCs w:val="32"/>
        </w:rPr>
      </w:pPr>
      <w:bookmarkStart w:id="7" w:name="_订单管理"/>
      <w:bookmarkEnd w:id="7"/>
      <w:bookmarkStart w:id="8" w:name="_Toc17337377"/>
      <w:r>
        <w:rPr>
          <w:rFonts w:hint="eastAsia" w:ascii="黑体" w:hAnsi="黑体" w:eastAsia="黑体"/>
          <w:b w:val="0"/>
          <w:sz w:val="32"/>
          <w:szCs w:val="32"/>
        </w:rPr>
        <w:t>校园码</w:t>
      </w:r>
      <w:bookmarkEnd w:id="8"/>
    </w:p>
    <w:p>
      <w:pPr>
        <w:pStyle w:val="23"/>
        <w:ind w:firstLine="560" w:firstLineChars="0"/>
        <w:rPr>
          <w:rFonts w:ascii="仿宋" w:hAnsi="仿宋" w:eastAsia="仿宋"/>
          <w:sz w:val="28"/>
          <w:szCs w:val="28"/>
        </w:rPr>
      </w:pPr>
      <w:r>
        <w:rPr>
          <w:rFonts w:hint="eastAsia" w:ascii="仿宋" w:hAnsi="仿宋" w:eastAsia="仿宋"/>
          <w:sz w:val="28"/>
          <w:szCs w:val="28"/>
        </w:rPr>
        <w:t>校园码是本次“完美校园”小程序的一项重要功能，针对高校用户推出的行业二维码，</w:t>
      </w:r>
      <w:r>
        <w:rPr>
          <w:rFonts w:ascii="仿宋" w:hAnsi="仿宋" w:eastAsia="仿宋"/>
          <w:sz w:val="28"/>
          <w:szCs w:val="28"/>
        </w:rPr>
        <w:t>具有</w:t>
      </w:r>
      <w:r>
        <w:rPr>
          <w:rFonts w:hint="eastAsia" w:ascii="仿宋" w:hAnsi="仿宋" w:eastAsia="仿宋"/>
          <w:sz w:val="28"/>
          <w:szCs w:val="28"/>
        </w:rPr>
        <w:t>消费、</w:t>
      </w:r>
      <w:r>
        <w:rPr>
          <w:rFonts w:ascii="仿宋" w:hAnsi="仿宋" w:eastAsia="仿宋"/>
          <w:sz w:val="28"/>
          <w:szCs w:val="28"/>
        </w:rPr>
        <w:t>核身</w:t>
      </w:r>
      <w:r>
        <w:rPr>
          <w:rFonts w:hint="eastAsia" w:ascii="仿宋" w:hAnsi="仿宋" w:eastAsia="仿宋"/>
          <w:sz w:val="28"/>
          <w:szCs w:val="28"/>
        </w:rPr>
        <w:t>两大功能，</w:t>
      </w:r>
      <w:r>
        <w:rPr>
          <w:rFonts w:ascii="仿宋" w:hAnsi="仿宋" w:eastAsia="仿宋"/>
          <w:sz w:val="28"/>
          <w:szCs w:val="28"/>
        </w:rPr>
        <w:t>覆盖</w:t>
      </w:r>
      <w:r>
        <w:rPr>
          <w:rFonts w:hint="eastAsia" w:ascii="仿宋" w:hAnsi="仿宋" w:eastAsia="仿宋"/>
          <w:sz w:val="28"/>
          <w:szCs w:val="28"/>
        </w:rPr>
        <w:t>高校扫码支付、</w:t>
      </w:r>
      <w:r>
        <w:rPr>
          <w:rFonts w:ascii="仿宋" w:hAnsi="仿宋" w:eastAsia="仿宋"/>
          <w:sz w:val="28"/>
          <w:szCs w:val="28"/>
        </w:rPr>
        <w:t>消费</w:t>
      </w:r>
      <w:r>
        <w:rPr>
          <w:rFonts w:hint="eastAsia" w:ascii="仿宋" w:hAnsi="仿宋" w:eastAsia="仿宋"/>
          <w:sz w:val="28"/>
          <w:szCs w:val="28"/>
        </w:rPr>
        <w:t>、门禁闸机、</w:t>
      </w:r>
      <w:r>
        <w:rPr>
          <w:rFonts w:ascii="仿宋" w:hAnsi="仿宋" w:eastAsia="仿宋"/>
          <w:sz w:val="28"/>
          <w:szCs w:val="28"/>
        </w:rPr>
        <w:t>图书馆</w:t>
      </w:r>
      <w:r>
        <w:rPr>
          <w:rFonts w:hint="eastAsia" w:ascii="仿宋" w:hAnsi="仿宋" w:eastAsia="仿宋"/>
          <w:sz w:val="28"/>
          <w:szCs w:val="28"/>
        </w:rPr>
        <w:t>通道、</w:t>
      </w:r>
      <w:r>
        <w:rPr>
          <w:rFonts w:ascii="仿宋" w:hAnsi="仿宋" w:eastAsia="仿宋"/>
          <w:sz w:val="28"/>
          <w:szCs w:val="28"/>
        </w:rPr>
        <w:t>会议</w:t>
      </w:r>
      <w:r>
        <w:rPr>
          <w:rFonts w:hint="eastAsia" w:ascii="仿宋" w:hAnsi="仿宋" w:eastAsia="仿宋"/>
          <w:sz w:val="28"/>
          <w:szCs w:val="28"/>
        </w:rPr>
        <w:t>考勤等多种场景。</w:t>
      </w:r>
    </w:p>
    <w:p>
      <w:pPr>
        <w:pStyle w:val="4"/>
        <w:ind w:left="279" w:leftChars="133"/>
        <w:jc w:val="left"/>
        <w:rPr>
          <w:sz w:val="32"/>
          <w:szCs w:val="32"/>
        </w:rPr>
      </w:pPr>
      <w:bookmarkStart w:id="9" w:name="_Toc17337378"/>
      <w:r>
        <w:rPr>
          <w:rFonts w:hint="eastAsia"/>
          <w:sz w:val="32"/>
          <w:szCs w:val="32"/>
        </w:rPr>
        <w:t>开通流程</w:t>
      </w:r>
      <w:bookmarkEnd w:id="9"/>
    </w:p>
    <w:p>
      <w:pPr>
        <w:pStyle w:val="23"/>
        <w:ind w:firstLine="0" w:firstLineChars="0"/>
        <w:rPr>
          <w:rFonts w:ascii="仿宋" w:hAnsi="仿宋" w:eastAsia="仿宋"/>
          <w:sz w:val="28"/>
          <w:szCs w:val="28"/>
        </w:rPr>
      </w:pPr>
      <w:r>
        <w:rPr>
          <w:rFonts w:hint="eastAsia" w:ascii="仿宋" w:hAnsi="仿宋" w:eastAsia="仿宋"/>
          <w:sz w:val="28"/>
          <w:szCs w:val="28"/>
        </w:rPr>
        <w:t xml:space="preserve">    用户认证成功后，针对开通校园码学校，将显示校园码功能（若学校同时开通了校园码和虚拟卡码，优先展示校园码）。</w:t>
      </w:r>
    </w:p>
    <w:p>
      <w:pPr>
        <w:pStyle w:val="23"/>
        <w:ind w:firstLine="0" w:firstLineChars="0"/>
        <w:rPr>
          <w:rFonts w:ascii="仿宋" w:hAnsi="仿宋" w:eastAsia="仿宋"/>
          <w:sz w:val="28"/>
          <w:szCs w:val="28"/>
        </w:rPr>
      </w:pPr>
      <w:r>
        <w:rPr>
          <w:rFonts w:hint="eastAsia" w:ascii="仿宋" w:hAnsi="仿宋" w:eastAsia="仿宋"/>
          <w:sz w:val="28"/>
          <w:szCs w:val="28"/>
        </w:rPr>
        <w:t xml:space="preserve">    校园码开通流程：</w:t>
      </w:r>
      <w:r>
        <w:rPr>
          <w:rFonts w:ascii="仿宋" w:hAnsi="仿宋" w:eastAsia="仿宋"/>
          <w:sz w:val="28"/>
          <w:szCs w:val="28"/>
        </w:rPr>
        <w:t>点击</w:t>
      </w:r>
      <w:r>
        <w:rPr>
          <w:rFonts w:hint="eastAsia" w:ascii="仿宋" w:hAnsi="仿宋" w:eastAsia="仿宋"/>
          <w:sz w:val="28"/>
          <w:szCs w:val="28"/>
        </w:rPr>
        <w:t>校园码→开启校园码→开通免密支付→开通成功。</w:t>
      </w:r>
    </w:p>
    <w:p>
      <w:pPr>
        <w:pStyle w:val="23"/>
        <w:ind w:firstLine="0" w:firstLineChars="0"/>
        <w:jc w:val="center"/>
        <w:rPr>
          <w:rFonts w:ascii="仿宋" w:hAnsi="仿宋" w:eastAsia="仿宋"/>
          <w:sz w:val="28"/>
          <w:szCs w:val="28"/>
        </w:rPr>
      </w:pPr>
      <w:r>
        <w:rPr>
          <w:rFonts w:ascii="仿宋" w:hAnsi="仿宋" w:eastAsia="仿宋"/>
          <w:sz w:val="28"/>
          <w:szCs w:val="28"/>
        </w:rPr>
        <w:drawing>
          <wp:inline distT="0" distB="0" distL="0" distR="0">
            <wp:extent cx="1845945" cy="3282950"/>
            <wp:effectExtent l="19050" t="19050" r="20423" b="1245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4" cstate="print"/>
                    <a:stretch>
                      <a:fillRect/>
                    </a:stretch>
                  </pic:blipFill>
                  <pic:spPr>
                    <a:xfrm>
                      <a:off x="0" y="0"/>
                      <a:ext cx="1846477" cy="3283200"/>
                    </a:xfrm>
                    <a:prstGeom prst="rect">
                      <a:avLst/>
                    </a:prstGeom>
                    <a:ln>
                      <a:solidFill>
                        <a:schemeClr val="tx1"/>
                      </a:solidFill>
                    </a:ln>
                  </pic:spPr>
                </pic:pic>
              </a:graphicData>
            </a:graphic>
          </wp:inline>
        </w:drawing>
      </w:r>
      <w:r>
        <w:rPr>
          <w:rFonts w:ascii="仿宋" w:hAnsi="仿宋" w:eastAsia="仿宋"/>
          <w:sz w:val="28"/>
          <w:szCs w:val="28"/>
        </w:rPr>
        <w:drawing>
          <wp:inline distT="0" distB="0" distL="0" distR="0">
            <wp:extent cx="1845310" cy="3282950"/>
            <wp:effectExtent l="19050" t="19050" r="21590" b="1270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5"/>
                    <a:stretch>
                      <a:fillRect/>
                    </a:stretch>
                  </pic:blipFill>
                  <pic:spPr>
                    <a:xfrm>
                      <a:off x="0" y="0"/>
                      <a:ext cx="1845771" cy="3283200"/>
                    </a:xfrm>
                    <a:prstGeom prst="rect">
                      <a:avLst/>
                    </a:prstGeom>
                    <a:ln>
                      <a:solidFill>
                        <a:schemeClr val="tx1"/>
                      </a:solidFill>
                    </a:ln>
                  </pic:spPr>
                </pic:pic>
              </a:graphicData>
            </a:graphic>
          </wp:inline>
        </w:drawing>
      </w:r>
      <w:r>
        <w:rPr>
          <w:rFonts w:ascii="仿宋" w:hAnsi="仿宋" w:eastAsia="仿宋"/>
          <w:sz w:val="28"/>
          <w:szCs w:val="28"/>
        </w:rPr>
        <w:drawing>
          <wp:inline distT="0" distB="0" distL="0" distR="0">
            <wp:extent cx="1845310" cy="3282950"/>
            <wp:effectExtent l="19050" t="19050" r="21590" b="1270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6"/>
                    <a:stretch>
                      <a:fillRect/>
                    </a:stretch>
                  </pic:blipFill>
                  <pic:spPr>
                    <a:xfrm>
                      <a:off x="0" y="0"/>
                      <a:ext cx="1845771" cy="3283200"/>
                    </a:xfrm>
                    <a:prstGeom prst="rect">
                      <a:avLst/>
                    </a:prstGeom>
                    <a:ln>
                      <a:solidFill>
                        <a:schemeClr val="tx1"/>
                      </a:solidFill>
                    </a:ln>
                  </pic:spPr>
                </pic:pic>
              </a:graphicData>
            </a:graphic>
          </wp:inline>
        </w:drawing>
      </w:r>
      <w:r>
        <w:rPr>
          <w:rFonts w:ascii="仿宋" w:hAnsi="仿宋" w:eastAsia="仿宋"/>
          <w:sz w:val="28"/>
          <w:szCs w:val="28"/>
        </w:rPr>
        <w:drawing>
          <wp:inline distT="0" distB="0" distL="0" distR="0">
            <wp:extent cx="1845310" cy="3282950"/>
            <wp:effectExtent l="19050" t="19050" r="21590" b="1270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7"/>
                    <a:stretch>
                      <a:fillRect/>
                    </a:stretch>
                  </pic:blipFill>
                  <pic:spPr>
                    <a:xfrm>
                      <a:off x="0" y="0"/>
                      <a:ext cx="1845771" cy="3283200"/>
                    </a:xfrm>
                    <a:prstGeom prst="rect">
                      <a:avLst/>
                    </a:prstGeom>
                    <a:ln>
                      <a:solidFill>
                        <a:schemeClr val="tx1"/>
                      </a:solidFill>
                    </a:ln>
                  </pic:spPr>
                </pic:pic>
              </a:graphicData>
            </a:graphic>
          </wp:inline>
        </w:drawing>
      </w:r>
      <w:r>
        <w:rPr>
          <w:rFonts w:ascii="仿宋" w:hAnsi="仿宋" w:eastAsia="仿宋"/>
          <w:sz w:val="28"/>
          <w:szCs w:val="28"/>
        </w:rPr>
        <w:drawing>
          <wp:inline distT="0" distB="0" distL="0" distR="0">
            <wp:extent cx="1845310" cy="3282950"/>
            <wp:effectExtent l="19050" t="19050" r="21129" b="1245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8" cstate="print"/>
                    <a:stretch>
                      <a:fillRect/>
                    </a:stretch>
                  </pic:blipFill>
                  <pic:spPr>
                    <a:xfrm>
                      <a:off x="0" y="0"/>
                      <a:ext cx="1845771" cy="3283200"/>
                    </a:xfrm>
                    <a:prstGeom prst="rect">
                      <a:avLst/>
                    </a:prstGeom>
                    <a:ln>
                      <a:solidFill>
                        <a:schemeClr val="tx1"/>
                      </a:solidFill>
                    </a:ln>
                  </pic:spPr>
                </pic:pic>
              </a:graphicData>
            </a:graphic>
          </wp:inline>
        </w:drawing>
      </w:r>
    </w:p>
    <w:p>
      <w:pPr>
        <w:pStyle w:val="4"/>
        <w:ind w:left="279" w:leftChars="133"/>
        <w:jc w:val="left"/>
        <w:rPr>
          <w:sz w:val="32"/>
          <w:szCs w:val="32"/>
        </w:rPr>
      </w:pPr>
      <w:bookmarkStart w:id="10" w:name="_Toc17337379"/>
      <w:r>
        <w:rPr>
          <w:rFonts w:hint="eastAsia"/>
          <w:sz w:val="32"/>
          <w:szCs w:val="32"/>
        </w:rPr>
        <w:t>校园码使用场景</w:t>
      </w:r>
      <w:bookmarkEnd w:id="10"/>
    </w:p>
    <w:p>
      <w:pPr>
        <w:ind w:firstLine="643"/>
        <w:rPr>
          <w:rFonts w:ascii="仿宋" w:hAnsi="仿宋" w:eastAsia="仿宋"/>
          <w:b/>
          <w:sz w:val="32"/>
          <w:szCs w:val="32"/>
        </w:rPr>
      </w:pPr>
      <w:r>
        <w:rPr>
          <w:rFonts w:hint="eastAsia" w:ascii="仿宋" w:hAnsi="仿宋" w:eastAsia="仿宋"/>
          <w:b/>
          <w:sz w:val="32"/>
          <w:szCs w:val="32"/>
        </w:rPr>
        <w:t>消费场景：</w:t>
      </w:r>
    </w:p>
    <w:p>
      <w:pPr>
        <w:pStyle w:val="23"/>
        <w:ind w:firstLineChars="0"/>
        <w:rPr>
          <w:rFonts w:ascii="仿宋" w:hAnsi="仿宋" w:eastAsia="仿宋"/>
          <w:sz w:val="28"/>
          <w:szCs w:val="28"/>
        </w:rPr>
      </w:pPr>
      <w:r>
        <w:rPr>
          <w:rFonts w:hint="eastAsia" w:ascii="仿宋" w:hAnsi="仿宋" w:eastAsia="仿宋"/>
          <w:sz w:val="28"/>
          <w:szCs w:val="28"/>
        </w:rPr>
        <w:t>针对开通校园码的高校，在2</w:t>
      </w:r>
      <w:r>
        <w:rPr>
          <w:rFonts w:ascii="仿宋" w:hAnsi="仿宋" w:eastAsia="仿宋"/>
          <w:sz w:val="28"/>
          <w:szCs w:val="28"/>
        </w:rPr>
        <w:t>4</w:t>
      </w:r>
      <w:r>
        <w:rPr>
          <w:rFonts w:hint="eastAsia" w:ascii="仿宋" w:hAnsi="仿宋" w:eastAsia="仿宋"/>
          <w:sz w:val="28"/>
          <w:szCs w:val="28"/>
        </w:rPr>
        <w:t>小时内，</w:t>
      </w:r>
      <w:r>
        <w:rPr>
          <w:rFonts w:ascii="仿宋" w:hAnsi="仿宋" w:eastAsia="仿宋"/>
          <w:sz w:val="28"/>
          <w:szCs w:val="28"/>
        </w:rPr>
        <w:t>用户</w:t>
      </w:r>
      <w:r>
        <w:rPr>
          <w:rFonts w:hint="eastAsia" w:ascii="仿宋" w:hAnsi="仿宋" w:eastAsia="仿宋"/>
          <w:sz w:val="28"/>
          <w:szCs w:val="28"/>
        </w:rPr>
        <w:t>在POS终端脱机的情况下仍可以进行支付宝余额支付。终端脱机的模式建立在用户开通支付宝代扣的基础上采用了先享后付的模式，</w:t>
      </w:r>
      <w:r>
        <w:rPr>
          <w:rFonts w:ascii="仿宋" w:hAnsi="仿宋" w:eastAsia="仿宋"/>
          <w:sz w:val="28"/>
          <w:szCs w:val="28"/>
        </w:rPr>
        <w:t>提高</w:t>
      </w:r>
      <w:r>
        <w:rPr>
          <w:rFonts w:hint="eastAsia" w:ascii="仿宋" w:hAnsi="仿宋" w:eastAsia="仿宋"/>
          <w:sz w:val="28"/>
          <w:szCs w:val="28"/>
        </w:rPr>
        <w:t>用户的刷码体验。</w:t>
      </w:r>
    </w:p>
    <w:p>
      <w:pPr>
        <w:pStyle w:val="23"/>
        <w:ind w:firstLine="0" w:firstLineChars="0"/>
        <w:jc w:val="center"/>
        <w:rPr>
          <w:rFonts w:ascii="仿宋" w:hAnsi="仿宋" w:eastAsia="仿宋"/>
          <w:sz w:val="28"/>
          <w:szCs w:val="28"/>
        </w:rPr>
      </w:pPr>
      <w:r>
        <w:rPr>
          <w:rFonts w:ascii="仿宋" w:hAnsi="仿宋" w:eastAsia="仿宋"/>
          <w:sz w:val="28"/>
          <w:szCs w:val="28"/>
        </w:rPr>
        <w:drawing>
          <wp:inline distT="0" distB="0" distL="0" distR="0">
            <wp:extent cx="1845310" cy="3282950"/>
            <wp:effectExtent l="19050" t="19050" r="21129" b="1245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8" cstate="print"/>
                    <a:stretch>
                      <a:fillRect/>
                    </a:stretch>
                  </pic:blipFill>
                  <pic:spPr>
                    <a:xfrm>
                      <a:off x="0" y="0"/>
                      <a:ext cx="1845771" cy="3283200"/>
                    </a:xfrm>
                    <a:prstGeom prst="rect">
                      <a:avLst/>
                    </a:prstGeom>
                    <a:ln>
                      <a:solidFill>
                        <a:schemeClr val="tx1"/>
                      </a:solidFill>
                    </a:ln>
                  </pic:spPr>
                </pic:pic>
              </a:graphicData>
            </a:graphic>
          </wp:inline>
        </w:drawing>
      </w:r>
      <w:r>
        <w:drawing>
          <wp:inline distT="0" distB="0" distL="114300" distR="114300">
            <wp:extent cx="1846580" cy="3282950"/>
            <wp:effectExtent l="19050" t="19050" r="20320" b="12700"/>
            <wp:docPr id="3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9"/>
                    <pic:cNvPicPr>
                      <a:picLocks noChangeAspect="1"/>
                    </pic:cNvPicPr>
                  </pic:nvPicPr>
                  <pic:blipFill>
                    <a:blip r:embed="rId29"/>
                    <a:stretch>
                      <a:fillRect/>
                    </a:stretch>
                  </pic:blipFill>
                  <pic:spPr>
                    <a:xfrm>
                      <a:off x="0" y="0"/>
                      <a:ext cx="1846800" cy="3283200"/>
                    </a:xfrm>
                    <a:prstGeom prst="rect">
                      <a:avLst/>
                    </a:prstGeom>
                    <a:noFill/>
                    <a:ln w="9525">
                      <a:solidFill>
                        <a:schemeClr val="tx1"/>
                      </a:solidFill>
                    </a:ln>
                  </pic:spPr>
                </pic:pic>
              </a:graphicData>
            </a:graphic>
          </wp:inline>
        </w:drawing>
      </w:r>
    </w:p>
    <w:p>
      <w:pPr>
        <w:ind w:firstLine="643"/>
        <w:rPr>
          <w:rFonts w:ascii="仿宋" w:hAnsi="仿宋" w:eastAsia="仿宋"/>
          <w:b/>
          <w:sz w:val="32"/>
          <w:szCs w:val="32"/>
        </w:rPr>
      </w:pPr>
    </w:p>
    <w:p>
      <w:pPr>
        <w:ind w:firstLine="643"/>
        <w:rPr>
          <w:rFonts w:ascii="仿宋" w:hAnsi="仿宋" w:eastAsia="仿宋"/>
          <w:b/>
          <w:sz w:val="32"/>
          <w:szCs w:val="32"/>
        </w:rPr>
      </w:pPr>
      <w:r>
        <w:rPr>
          <w:rFonts w:hint="eastAsia" w:ascii="仿宋" w:hAnsi="仿宋" w:eastAsia="仿宋"/>
          <w:b/>
          <w:sz w:val="32"/>
          <w:szCs w:val="32"/>
        </w:rPr>
        <w:t>身份认证场景：</w:t>
      </w:r>
    </w:p>
    <w:p>
      <w:pPr>
        <w:pStyle w:val="23"/>
        <w:ind w:firstLine="560" w:firstLineChars="0"/>
        <w:rPr>
          <w:rFonts w:ascii="仿宋" w:hAnsi="仿宋" w:eastAsia="仿宋"/>
          <w:sz w:val="28"/>
          <w:szCs w:val="28"/>
        </w:rPr>
      </w:pPr>
      <w:r>
        <w:rPr>
          <w:rFonts w:hint="eastAsia" w:ascii="仿宋" w:hAnsi="仿宋" w:eastAsia="仿宋"/>
          <w:sz w:val="28"/>
          <w:szCs w:val="28"/>
        </w:rPr>
        <w:t>用户使用校园码在门禁、</w:t>
      </w:r>
      <w:r>
        <w:rPr>
          <w:rFonts w:ascii="仿宋" w:hAnsi="仿宋" w:eastAsia="仿宋"/>
          <w:sz w:val="28"/>
          <w:szCs w:val="28"/>
        </w:rPr>
        <w:t>通道机</w:t>
      </w:r>
      <w:r>
        <w:rPr>
          <w:rFonts w:hint="eastAsia" w:ascii="仿宋" w:hAnsi="仿宋" w:eastAsia="仿宋"/>
          <w:sz w:val="28"/>
          <w:szCs w:val="28"/>
        </w:rPr>
        <w:t>等终端设备下使用，效果如下：</w:t>
      </w:r>
    </w:p>
    <w:p>
      <w:pPr>
        <w:pStyle w:val="23"/>
        <w:ind w:firstLine="0" w:firstLineChars="0"/>
        <w:jc w:val="center"/>
        <w:rPr>
          <w:rFonts w:ascii="仿宋" w:hAnsi="仿宋" w:eastAsia="仿宋"/>
          <w:sz w:val="28"/>
          <w:szCs w:val="28"/>
        </w:rPr>
      </w:pPr>
      <w:r>
        <w:rPr>
          <w:rFonts w:ascii="仿宋" w:hAnsi="仿宋" w:eastAsia="仿宋"/>
          <w:sz w:val="28"/>
          <w:szCs w:val="28"/>
        </w:rPr>
        <w:drawing>
          <wp:inline distT="0" distB="0" distL="0" distR="0">
            <wp:extent cx="1845310" cy="3282950"/>
            <wp:effectExtent l="19050" t="19050" r="21129" b="1245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8" cstate="print"/>
                    <a:stretch>
                      <a:fillRect/>
                    </a:stretch>
                  </pic:blipFill>
                  <pic:spPr>
                    <a:xfrm>
                      <a:off x="0" y="0"/>
                      <a:ext cx="1845771" cy="3283200"/>
                    </a:xfrm>
                    <a:prstGeom prst="rect">
                      <a:avLst/>
                    </a:prstGeom>
                    <a:ln>
                      <a:solidFill>
                        <a:schemeClr val="tx1"/>
                      </a:solidFill>
                    </a:ln>
                  </pic:spPr>
                </pic:pic>
              </a:graphicData>
            </a:graphic>
          </wp:inline>
        </w:drawing>
      </w:r>
      <w:r>
        <w:drawing>
          <wp:inline distT="0" distB="0" distL="114300" distR="114300">
            <wp:extent cx="1846580" cy="3282950"/>
            <wp:effectExtent l="19050" t="19050" r="20320" b="12700"/>
            <wp:docPr id="4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8"/>
                    <pic:cNvPicPr>
                      <a:picLocks noChangeAspect="1"/>
                    </pic:cNvPicPr>
                  </pic:nvPicPr>
                  <pic:blipFill>
                    <a:blip r:embed="rId30"/>
                    <a:stretch>
                      <a:fillRect/>
                    </a:stretch>
                  </pic:blipFill>
                  <pic:spPr>
                    <a:xfrm>
                      <a:off x="0" y="0"/>
                      <a:ext cx="1846800" cy="3283200"/>
                    </a:xfrm>
                    <a:prstGeom prst="rect">
                      <a:avLst/>
                    </a:prstGeom>
                    <a:noFill/>
                    <a:ln w="9525">
                      <a:solidFill>
                        <a:schemeClr val="tx1"/>
                      </a:solidFill>
                    </a:ln>
                  </pic:spPr>
                </pic:pic>
              </a:graphicData>
            </a:graphic>
          </wp:inline>
        </w:drawing>
      </w:r>
    </w:p>
    <w:p>
      <w:pPr>
        <w:ind w:firstLine="0" w:firstLineChars="0"/>
        <w:rPr>
          <w:rFonts w:ascii="仿宋" w:hAnsi="仿宋" w:eastAsia="仿宋"/>
          <w:sz w:val="32"/>
          <w:szCs w:val="32"/>
        </w:rPr>
      </w:pPr>
    </w:p>
    <w:p>
      <w:pPr>
        <w:pStyle w:val="3"/>
        <w:ind w:left="0" w:firstLine="1"/>
        <w:jc w:val="left"/>
        <w:rPr>
          <w:rFonts w:ascii="黑体" w:hAnsi="黑体" w:eastAsia="黑体"/>
          <w:b w:val="0"/>
          <w:sz w:val="32"/>
          <w:szCs w:val="32"/>
        </w:rPr>
      </w:pPr>
      <w:bookmarkStart w:id="11" w:name="_Toc17337380"/>
      <w:r>
        <w:rPr>
          <w:rFonts w:hint="eastAsia" w:ascii="黑体" w:hAnsi="黑体" w:eastAsia="黑体"/>
          <w:b w:val="0"/>
          <w:sz w:val="32"/>
          <w:szCs w:val="32"/>
        </w:rPr>
        <w:t>一卡通代扣</w:t>
      </w:r>
      <w:bookmarkEnd w:id="11"/>
    </w:p>
    <w:p>
      <w:pPr>
        <w:pStyle w:val="23"/>
        <w:ind w:firstLine="0" w:firstLineChars="0"/>
        <w:rPr>
          <w:rFonts w:ascii="仿宋" w:hAnsi="仿宋" w:eastAsia="仿宋"/>
          <w:sz w:val="28"/>
          <w:szCs w:val="28"/>
        </w:rPr>
      </w:pPr>
      <w:r>
        <w:rPr>
          <w:rFonts w:hint="eastAsia" w:ascii="仿宋" w:hAnsi="仿宋" w:eastAsia="仿宋"/>
          <w:sz w:val="28"/>
          <w:szCs w:val="28"/>
        </w:rPr>
        <w:t xml:space="preserve">    若用户所在学校开通了一卡通代扣服务，且已经认证通过，可使用该功能。</w:t>
      </w:r>
    </w:p>
    <w:p>
      <w:pPr>
        <w:pStyle w:val="23"/>
        <w:ind w:firstLine="0" w:firstLineChars="0"/>
        <w:rPr>
          <w:rFonts w:ascii="仿宋" w:hAnsi="仿宋" w:eastAsia="仿宋"/>
          <w:sz w:val="28"/>
          <w:szCs w:val="28"/>
        </w:rPr>
      </w:pPr>
      <w:r>
        <w:rPr>
          <w:rFonts w:hint="eastAsia" w:ascii="仿宋" w:hAnsi="仿宋" w:eastAsia="仿宋"/>
          <w:sz w:val="28"/>
          <w:szCs w:val="28"/>
        </w:rPr>
        <w:t xml:space="preserve">    用户在支付宝小程序端完成签约代扣之后，</w:t>
      </w:r>
      <w:r>
        <w:rPr>
          <w:rFonts w:ascii="仿宋" w:hAnsi="仿宋" w:eastAsia="仿宋"/>
          <w:sz w:val="28"/>
          <w:szCs w:val="28"/>
        </w:rPr>
        <w:t>用户</w:t>
      </w:r>
      <w:r>
        <w:rPr>
          <w:rFonts w:hint="eastAsia" w:ascii="仿宋" w:hAnsi="仿宋" w:eastAsia="仿宋"/>
          <w:sz w:val="28"/>
          <w:szCs w:val="28"/>
        </w:rPr>
        <w:t>使用校园卡进行刷卡，POS将使用支付宝余额支付（具体扣款顺序由同支付宝设置）。</w:t>
      </w:r>
    </w:p>
    <w:p>
      <w:pPr>
        <w:pStyle w:val="4"/>
        <w:ind w:left="279" w:leftChars="133"/>
        <w:jc w:val="left"/>
        <w:rPr>
          <w:sz w:val="32"/>
          <w:szCs w:val="32"/>
        </w:rPr>
      </w:pPr>
      <w:bookmarkStart w:id="12" w:name="_Toc17337381"/>
      <w:r>
        <w:rPr>
          <w:rFonts w:hint="eastAsia"/>
          <w:sz w:val="32"/>
          <w:szCs w:val="32"/>
        </w:rPr>
        <w:t>开通流程</w:t>
      </w:r>
      <w:bookmarkEnd w:id="12"/>
    </w:p>
    <w:p>
      <w:pPr>
        <w:ind w:firstLine="643"/>
        <w:rPr>
          <w:rFonts w:ascii="仿宋" w:hAnsi="仿宋" w:eastAsia="仿宋"/>
          <w:b/>
          <w:sz w:val="32"/>
          <w:szCs w:val="32"/>
        </w:rPr>
      </w:pPr>
      <w:r>
        <w:rPr>
          <w:rFonts w:hint="eastAsia" w:ascii="仿宋" w:hAnsi="仿宋" w:eastAsia="仿宋"/>
          <w:b/>
          <w:sz w:val="32"/>
          <w:szCs w:val="32"/>
        </w:rPr>
        <w:t>操作说明：</w:t>
      </w:r>
    </w:p>
    <w:p>
      <w:pPr>
        <w:pStyle w:val="23"/>
        <w:numPr>
          <w:ilvl w:val="0"/>
          <w:numId w:val="2"/>
        </w:numPr>
        <w:ind w:firstLineChars="0"/>
        <w:rPr>
          <w:rFonts w:ascii="仿宋" w:hAnsi="仿宋" w:eastAsia="仿宋"/>
          <w:sz w:val="28"/>
          <w:szCs w:val="28"/>
        </w:rPr>
      </w:pPr>
      <w:r>
        <w:rPr>
          <w:rFonts w:hint="eastAsia" w:ascii="仿宋" w:hAnsi="仿宋" w:eastAsia="仿宋"/>
          <w:sz w:val="28"/>
          <w:szCs w:val="28"/>
        </w:rPr>
        <w:t>点击“校园卡认证”按钮；</w:t>
      </w:r>
    </w:p>
    <w:p>
      <w:pPr>
        <w:pStyle w:val="23"/>
        <w:numPr>
          <w:ilvl w:val="0"/>
          <w:numId w:val="2"/>
        </w:numPr>
        <w:ind w:firstLineChars="0"/>
        <w:rPr>
          <w:rFonts w:ascii="仿宋" w:hAnsi="仿宋" w:eastAsia="仿宋"/>
          <w:sz w:val="28"/>
          <w:szCs w:val="28"/>
        </w:rPr>
      </w:pPr>
      <w:r>
        <w:rPr>
          <w:rFonts w:hint="eastAsia" w:ascii="仿宋" w:hAnsi="仿宋" w:eastAsia="仿宋"/>
          <w:sz w:val="28"/>
          <w:szCs w:val="28"/>
        </w:rPr>
        <w:t>确认个人信息（未查询到学校信息时可手动查询确认），授权支付宝查询一卡通账号；</w:t>
      </w:r>
    </w:p>
    <w:p>
      <w:pPr>
        <w:pStyle w:val="23"/>
        <w:numPr>
          <w:ilvl w:val="0"/>
          <w:numId w:val="2"/>
        </w:numPr>
        <w:ind w:firstLineChars="0"/>
        <w:rPr>
          <w:rFonts w:ascii="仿宋" w:hAnsi="仿宋" w:eastAsia="仿宋"/>
          <w:sz w:val="28"/>
          <w:szCs w:val="28"/>
        </w:rPr>
      </w:pPr>
      <w:r>
        <w:rPr>
          <w:rFonts w:hint="eastAsia" w:ascii="仿宋" w:hAnsi="仿宋" w:eastAsia="仿宋"/>
          <w:sz w:val="28"/>
          <w:szCs w:val="28"/>
        </w:rPr>
        <w:t>同意开通免密支付，即可开通成功。</w:t>
      </w:r>
    </w:p>
    <w:p>
      <w:pPr>
        <w:pStyle w:val="23"/>
        <w:ind w:firstLine="0" w:firstLineChars="0"/>
        <w:jc w:val="center"/>
        <w:rPr>
          <w:rFonts w:ascii="仿宋" w:hAnsi="仿宋" w:eastAsia="仿宋"/>
          <w:sz w:val="32"/>
          <w:szCs w:val="32"/>
        </w:rPr>
      </w:pPr>
      <w:r>
        <w:rPr>
          <w:rFonts w:ascii="仿宋" w:hAnsi="仿宋" w:eastAsia="仿宋"/>
          <w:sz w:val="32"/>
          <w:szCs w:val="32"/>
        </w:rPr>
        <w:drawing>
          <wp:inline distT="0" distB="0" distL="0" distR="0">
            <wp:extent cx="1845310" cy="3282950"/>
            <wp:effectExtent l="19050" t="19050" r="21129" b="1245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31" cstate="print"/>
                    <a:stretch>
                      <a:fillRect/>
                    </a:stretch>
                  </pic:blipFill>
                  <pic:spPr>
                    <a:xfrm>
                      <a:off x="0" y="0"/>
                      <a:ext cx="1845771" cy="3283200"/>
                    </a:xfrm>
                    <a:prstGeom prst="rect">
                      <a:avLst/>
                    </a:prstGeom>
                    <a:ln>
                      <a:solidFill>
                        <a:schemeClr val="tx1"/>
                      </a:solidFill>
                    </a:ln>
                  </pic:spPr>
                </pic:pic>
              </a:graphicData>
            </a:graphic>
          </wp:inline>
        </w:drawing>
      </w:r>
      <w:r>
        <w:rPr>
          <w:rFonts w:ascii="仿宋" w:hAnsi="仿宋" w:eastAsia="仿宋"/>
          <w:sz w:val="28"/>
          <w:szCs w:val="28"/>
        </w:rPr>
        <w:drawing>
          <wp:inline distT="0" distB="0" distL="0" distR="0">
            <wp:extent cx="1845310" cy="3282950"/>
            <wp:effectExtent l="19050" t="19050" r="21129" b="1245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8" cstate="print"/>
                    <a:stretch>
                      <a:fillRect/>
                    </a:stretch>
                  </pic:blipFill>
                  <pic:spPr>
                    <a:xfrm>
                      <a:off x="0" y="0"/>
                      <a:ext cx="1845771" cy="3283200"/>
                    </a:xfrm>
                    <a:prstGeom prst="rect">
                      <a:avLst/>
                    </a:prstGeom>
                    <a:ln>
                      <a:solidFill>
                        <a:schemeClr val="tx1"/>
                      </a:solidFill>
                    </a:ln>
                  </pic:spPr>
                </pic:pic>
              </a:graphicData>
            </a:graphic>
          </wp:inline>
        </w:drawing>
      </w:r>
      <w:r>
        <w:rPr>
          <w:rFonts w:ascii="仿宋" w:hAnsi="仿宋" w:eastAsia="仿宋"/>
          <w:sz w:val="32"/>
          <w:szCs w:val="32"/>
        </w:rPr>
        <w:drawing>
          <wp:inline distT="0" distB="0" distL="0" distR="0">
            <wp:extent cx="1847215" cy="3286760"/>
            <wp:effectExtent l="19050" t="19050" r="19685"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2"/>
                    <a:stretch>
                      <a:fillRect/>
                    </a:stretch>
                  </pic:blipFill>
                  <pic:spPr>
                    <a:xfrm>
                      <a:off x="0" y="0"/>
                      <a:ext cx="1847795" cy="3286800"/>
                    </a:xfrm>
                    <a:prstGeom prst="rect">
                      <a:avLst/>
                    </a:prstGeom>
                    <a:ln>
                      <a:solidFill>
                        <a:schemeClr val="tx1"/>
                      </a:solidFill>
                    </a:ln>
                  </pic:spPr>
                </pic:pic>
              </a:graphicData>
            </a:graphic>
          </wp:inline>
        </w:drawing>
      </w:r>
      <w:r>
        <w:rPr>
          <w:rFonts w:ascii="仿宋" w:hAnsi="仿宋" w:eastAsia="仿宋"/>
          <w:sz w:val="32"/>
          <w:szCs w:val="32"/>
        </w:rPr>
        <w:drawing>
          <wp:inline distT="0" distB="0" distL="0" distR="0">
            <wp:extent cx="1847215" cy="3286760"/>
            <wp:effectExtent l="19050" t="19050" r="19685"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3"/>
                    <a:stretch>
                      <a:fillRect/>
                    </a:stretch>
                  </pic:blipFill>
                  <pic:spPr>
                    <a:xfrm>
                      <a:off x="0" y="0"/>
                      <a:ext cx="1847795" cy="3286800"/>
                    </a:xfrm>
                    <a:prstGeom prst="rect">
                      <a:avLst/>
                    </a:prstGeom>
                    <a:ln>
                      <a:solidFill>
                        <a:schemeClr val="tx1"/>
                      </a:solidFill>
                    </a:ln>
                  </pic:spPr>
                </pic:pic>
              </a:graphicData>
            </a:graphic>
          </wp:inline>
        </w:drawing>
      </w:r>
    </w:p>
    <w:p>
      <w:pPr>
        <w:pStyle w:val="4"/>
        <w:ind w:left="279" w:leftChars="133"/>
        <w:jc w:val="left"/>
        <w:rPr>
          <w:sz w:val="32"/>
          <w:szCs w:val="32"/>
        </w:rPr>
      </w:pPr>
      <w:bookmarkStart w:id="13" w:name="_Toc17337382"/>
      <w:r>
        <w:rPr>
          <w:rFonts w:hint="eastAsia"/>
          <w:sz w:val="32"/>
          <w:szCs w:val="32"/>
        </w:rPr>
        <w:t>消费场景</w:t>
      </w:r>
      <w:bookmarkEnd w:id="13"/>
    </w:p>
    <w:p>
      <w:pPr>
        <w:pStyle w:val="23"/>
        <w:ind w:firstLine="560" w:firstLineChars="0"/>
        <w:rPr>
          <w:rFonts w:ascii="仿宋" w:hAnsi="仿宋" w:eastAsia="仿宋"/>
          <w:sz w:val="28"/>
          <w:szCs w:val="28"/>
        </w:rPr>
      </w:pPr>
      <w:r>
        <w:rPr>
          <w:rFonts w:hint="eastAsia" w:ascii="仿宋" w:hAnsi="仿宋" w:eastAsia="仿宋"/>
          <w:sz w:val="28"/>
          <w:szCs w:val="28"/>
        </w:rPr>
        <w:t>用户在支付宝端完成签约代扣之后，</w:t>
      </w:r>
      <w:r>
        <w:rPr>
          <w:rFonts w:ascii="仿宋" w:hAnsi="仿宋" w:eastAsia="仿宋"/>
          <w:sz w:val="28"/>
          <w:szCs w:val="28"/>
        </w:rPr>
        <w:t>用户</w:t>
      </w:r>
      <w:r>
        <w:rPr>
          <w:rFonts w:hint="eastAsia" w:ascii="仿宋" w:hAnsi="仿宋" w:eastAsia="仿宋"/>
          <w:sz w:val="28"/>
          <w:szCs w:val="28"/>
        </w:rPr>
        <w:t>使用校园卡进行刷卡，POS将使用支付宝支付（具体扣款顺序同支付宝设置）。用户使用校园卡消费后，若使用支付宝余额支付，支付宝会发送扣款提醒，同时用户在“完美校园”小程序中可以查询到代扣记录。</w:t>
      </w:r>
    </w:p>
    <w:p>
      <w:pPr>
        <w:pStyle w:val="3"/>
        <w:ind w:left="0" w:firstLine="1"/>
        <w:jc w:val="left"/>
        <w:rPr>
          <w:rFonts w:ascii="黑体" w:hAnsi="黑体" w:eastAsia="黑体"/>
          <w:b w:val="0"/>
          <w:sz w:val="32"/>
          <w:szCs w:val="32"/>
        </w:rPr>
      </w:pPr>
      <w:bookmarkStart w:id="14" w:name="_Toc17337383"/>
      <w:r>
        <w:rPr>
          <w:rFonts w:hint="eastAsia" w:ascii="黑体" w:hAnsi="黑体" w:eastAsia="黑体"/>
          <w:b w:val="0"/>
          <w:sz w:val="32"/>
          <w:szCs w:val="32"/>
        </w:rPr>
        <w:t>校园卡</w:t>
      </w:r>
      <w:bookmarkEnd w:id="14"/>
      <w:r>
        <w:rPr>
          <w:rFonts w:hint="eastAsia" w:ascii="黑体" w:hAnsi="黑体" w:eastAsia="黑体"/>
          <w:b w:val="0"/>
          <w:sz w:val="32"/>
          <w:szCs w:val="32"/>
        </w:rPr>
        <w:t>服务</w:t>
      </w:r>
    </w:p>
    <w:p>
      <w:pPr>
        <w:pStyle w:val="23"/>
        <w:ind w:firstLine="0" w:firstLineChars="0"/>
        <w:rPr>
          <w:rFonts w:ascii="仿宋" w:hAnsi="仿宋" w:eastAsia="仿宋"/>
          <w:sz w:val="28"/>
          <w:szCs w:val="28"/>
        </w:rPr>
      </w:pPr>
      <w:r>
        <w:rPr>
          <w:rFonts w:hint="eastAsia" w:ascii="仿宋" w:hAnsi="仿宋" w:eastAsia="仿宋"/>
          <w:sz w:val="28"/>
          <w:szCs w:val="28"/>
        </w:rPr>
        <w:t xml:space="preserve">    用户认证成功后，可查看校园卡余额、充值、查看交易明细，可使用虚拟卡付款码支付，可进行卡挂失和修改密码等操作。</w:t>
      </w:r>
    </w:p>
    <w:p>
      <w:pPr>
        <w:ind w:firstLine="0" w:firstLineChars="0"/>
        <w:jc w:val="center"/>
        <w:rPr>
          <w:rFonts w:ascii="仿宋" w:hAnsi="仿宋" w:eastAsia="仿宋"/>
          <w:b/>
          <w:sz w:val="32"/>
          <w:szCs w:val="32"/>
        </w:rPr>
      </w:pPr>
      <w:r>
        <w:rPr>
          <w:rFonts w:ascii="仿宋" w:hAnsi="仿宋" w:eastAsia="仿宋"/>
          <w:b/>
          <w:sz w:val="32"/>
          <w:szCs w:val="32"/>
        </w:rPr>
        <w:drawing>
          <wp:inline distT="0" distB="0" distL="0" distR="0">
            <wp:extent cx="1845310" cy="3282950"/>
            <wp:effectExtent l="19050" t="19050" r="21129" b="124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4" cstate="print"/>
                    <a:stretch>
                      <a:fillRect/>
                    </a:stretch>
                  </pic:blipFill>
                  <pic:spPr>
                    <a:xfrm>
                      <a:off x="0" y="0"/>
                      <a:ext cx="1845771" cy="3283200"/>
                    </a:xfrm>
                    <a:prstGeom prst="rect">
                      <a:avLst/>
                    </a:prstGeom>
                    <a:ln>
                      <a:solidFill>
                        <a:schemeClr val="tx1"/>
                      </a:solidFill>
                    </a:ln>
                  </pic:spPr>
                </pic:pic>
              </a:graphicData>
            </a:graphic>
          </wp:inline>
        </w:drawing>
      </w:r>
      <w:r>
        <w:rPr>
          <w:rFonts w:ascii="仿宋" w:hAnsi="仿宋" w:eastAsia="仿宋"/>
          <w:b/>
          <w:sz w:val="32"/>
          <w:szCs w:val="32"/>
        </w:rPr>
        <w:drawing>
          <wp:inline distT="0" distB="0" distL="0" distR="0">
            <wp:extent cx="1845945" cy="3282950"/>
            <wp:effectExtent l="19050" t="19050" r="20423" b="1245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5" cstate="print"/>
                    <a:stretch>
                      <a:fillRect/>
                    </a:stretch>
                  </pic:blipFill>
                  <pic:spPr>
                    <a:xfrm>
                      <a:off x="0" y="0"/>
                      <a:ext cx="1846477" cy="3283200"/>
                    </a:xfrm>
                    <a:prstGeom prst="rect">
                      <a:avLst/>
                    </a:prstGeom>
                    <a:ln>
                      <a:solidFill>
                        <a:schemeClr val="tx1"/>
                      </a:solidFill>
                    </a:ln>
                  </pic:spPr>
                </pic:pic>
              </a:graphicData>
            </a:graphic>
          </wp:inline>
        </w:drawing>
      </w:r>
    </w:p>
    <w:p>
      <w:pPr>
        <w:pStyle w:val="4"/>
        <w:ind w:left="279" w:leftChars="133"/>
        <w:jc w:val="left"/>
        <w:rPr>
          <w:sz w:val="32"/>
          <w:szCs w:val="32"/>
        </w:rPr>
      </w:pPr>
      <w:bookmarkStart w:id="15" w:name="_Toc17337384"/>
      <w:r>
        <w:rPr>
          <w:rFonts w:hint="eastAsia"/>
          <w:sz w:val="32"/>
          <w:szCs w:val="32"/>
        </w:rPr>
        <w:t>虚拟校园卡消费</w:t>
      </w:r>
      <w:bookmarkEnd w:id="15"/>
    </w:p>
    <w:p>
      <w:pPr>
        <w:pStyle w:val="23"/>
        <w:ind w:firstLine="560" w:firstLineChars="0"/>
        <w:rPr>
          <w:rFonts w:ascii="仿宋" w:hAnsi="仿宋" w:eastAsia="仿宋"/>
          <w:sz w:val="28"/>
          <w:szCs w:val="28"/>
        </w:rPr>
      </w:pPr>
      <w:r>
        <w:rPr>
          <w:rFonts w:hint="eastAsia" w:ascii="仿宋" w:hAnsi="仿宋" w:eastAsia="仿宋"/>
          <w:sz w:val="28"/>
          <w:szCs w:val="28"/>
        </w:rPr>
        <w:t>可以使用虚拟校园卡扫码（主扫和被扫）消费，将扣除校园卡余额。</w:t>
      </w:r>
    </w:p>
    <w:p>
      <w:pPr>
        <w:ind w:firstLine="643"/>
        <w:rPr>
          <w:rFonts w:ascii="仿宋" w:hAnsi="仿宋" w:eastAsia="仿宋"/>
          <w:b/>
          <w:sz w:val="32"/>
          <w:szCs w:val="32"/>
        </w:rPr>
      </w:pPr>
      <w:r>
        <w:rPr>
          <w:rFonts w:hint="eastAsia" w:ascii="仿宋" w:hAnsi="仿宋" w:eastAsia="仿宋"/>
          <w:b/>
          <w:sz w:val="32"/>
          <w:szCs w:val="32"/>
        </w:rPr>
        <w:t>操作说明：</w:t>
      </w:r>
    </w:p>
    <w:p>
      <w:pPr>
        <w:pStyle w:val="23"/>
        <w:numPr>
          <w:ilvl w:val="3"/>
          <w:numId w:val="2"/>
        </w:numPr>
        <w:ind w:left="993" w:firstLineChars="0"/>
        <w:rPr>
          <w:rFonts w:ascii="仿宋" w:hAnsi="仿宋" w:eastAsia="仿宋"/>
          <w:sz w:val="28"/>
          <w:szCs w:val="28"/>
        </w:rPr>
      </w:pPr>
      <w:r>
        <w:rPr>
          <w:rFonts w:hint="eastAsia" w:ascii="仿宋" w:hAnsi="仿宋" w:eastAsia="仿宋"/>
          <w:sz w:val="28"/>
          <w:szCs w:val="28"/>
        </w:rPr>
        <w:t>点击首页校园卡右上角二维码打开虚拟卡；</w:t>
      </w:r>
    </w:p>
    <w:p>
      <w:pPr>
        <w:pStyle w:val="23"/>
        <w:numPr>
          <w:ilvl w:val="3"/>
          <w:numId w:val="2"/>
        </w:numPr>
        <w:ind w:left="993" w:firstLineChars="0"/>
        <w:rPr>
          <w:rFonts w:ascii="仿宋" w:hAnsi="仿宋" w:eastAsia="仿宋"/>
          <w:sz w:val="28"/>
          <w:szCs w:val="28"/>
        </w:rPr>
      </w:pPr>
      <w:r>
        <w:rPr>
          <w:rFonts w:hint="eastAsia" w:ascii="仿宋" w:hAnsi="仿宋" w:eastAsia="仿宋"/>
          <w:sz w:val="28"/>
          <w:szCs w:val="28"/>
        </w:rPr>
        <w:t>首次使用虚拟卡需输入支付密码，之后打开无需再次输入；</w:t>
      </w:r>
    </w:p>
    <w:p>
      <w:pPr>
        <w:pStyle w:val="23"/>
        <w:numPr>
          <w:ilvl w:val="3"/>
          <w:numId w:val="2"/>
        </w:numPr>
        <w:ind w:left="993" w:firstLineChars="0"/>
        <w:rPr>
          <w:rFonts w:ascii="仿宋" w:hAnsi="仿宋" w:eastAsia="仿宋"/>
          <w:sz w:val="28"/>
          <w:szCs w:val="28"/>
        </w:rPr>
      </w:pPr>
      <w:r>
        <w:rPr>
          <w:rFonts w:hint="eastAsia" w:ascii="仿宋" w:hAnsi="仿宋" w:eastAsia="仿宋"/>
          <w:sz w:val="28"/>
          <w:szCs w:val="28"/>
        </w:rPr>
        <w:t>消费时可出示二维码或扫描商家提供的二维码，将使用校园卡余额支付。</w:t>
      </w:r>
    </w:p>
    <w:p>
      <w:pPr>
        <w:pStyle w:val="23"/>
        <w:ind w:firstLine="0" w:firstLineChars="0"/>
        <w:jc w:val="left"/>
        <w:rPr>
          <w:rFonts w:ascii="仿宋" w:hAnsi="仿宋" w:eastAsia="仿宋"/>
          <w:sz w:val="28"/>
          <w:szCs w:val="28"/>
        </w:rPr>
      </w:pPr>
    </w:p>
    <w:p>
      <w:pPr>
        <w:pStyle w:val="23"/>
        <w:ind w:firstLine="0" w:firstLineChars="0"/>
        <w:jc w:val="center"/>
        <w:rPr>
          <w:rFonts w:ascii="仿宋" w:hAnsi="仿宋" w:eastAsia="仿宋"/>
          <w:sz w:val="28"/>
          <w:szCs w:val="28"/>
        </w:rPr>
      </w:pPr>
      <w:r>
        <w:rPr>
          <w:rFonts w:ascii="仿宋" w:hAnsi="仿宋" w:eastAsia="仿宋"/>
          <w:sz w:val="28"/>
          <w:szCs w:val="28"/>
        </w:rPr>
        <w:drawing>
          <wp:inline distT="0" distB="0" distL="0" distR="0">
            <wp:extent cx="1845310" cy="3282950"/>
            <wp:effectExtent l="19050" t="19050" r="21129" b="1245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3" cstate="print"/>
                    <a:stretch>
                      <a:fillRect/>
                    </a:stretch>
                  </pic:blipFill>
                  <pic:spPr>
                    <a:xfrm>
                      <a:off x="0" y="0"/>
                      <a:ext cx="1845771" cy="3283200"/>
                    </a:xfrm>
                    <a:prstGeom prst="rect">
                      <a:avLst/>
                    </a:prstGeom>
                    <a:ln>
                      <a:solidFill>
                        <a:schemeClr val="tx1"/>
                      </a:solidFill>
                    </a:ln>
                  </pic:spPr>
                </pic:pic>
              </a:graphicData>
            </a:graphic>
          </wp:inline>
        </w:drawing>
      </w:r>
      <w:r>
        <w:rPr>
          <w:rFonts w:ascii="仿宋" w:hAnsi="仿宋" w:eastAsia="仿宋"/>
          <w:sz w:val="28"/>
          <w:szCs w:val="28"/>
        </w:rPr>
        <w:drawing>
          <wp:inline distT="0" distB="0" distL="0" distR="0">
            <wp:extent cx="1845310" cy="3282950"/>
            <wp:effectExtent l="19050" t="19050" r="21590" b="1270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6"/>
                    <a:stretch>
                      <a:fillRect/>
                    </a:stretch>
                  </pic:blipFill>
                  <pic:spPr>
                    <a:xfrm>
                      <a:off x="0" y="0"/>
                      <a:ext cx="1845771" cy="3283200"/>
                    </a:xfrm>
                    <a:prstGeom prst="rect">
                      <a:avLst/>
                    </a:prstGeom>
                    <a:ln>
                      <a:solidFill>
                        <a:schemeClr val="tx1"/>
                      </a:solidFill>
                    </a:ln>
                  </pic:spPr>
                </pic:pic>
              </a:graphicData>
            </a:graphic>
          </wp:inline>
        </w:drawing>
      </w:r>
      <w:r>
        <w:rPr>
          <w:rFonts w:ascii="仿宋" w:hAnsi="仿宋" w:eastAsia="仿宋"/>
          <w:sz w:val="28"/>
          <w:szCs w:val="28"/>
        </w:rPr>
        <w:drawing>
          <wp:inline distT="0" distB="0" distL="0" distR="0">
            <wp:extent cx="1845310" cy="3282950"/>
            <wp:effectExtent l="19050" t="19050" r="21129" b="1245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7" cstate="print"/>
                    <a:stretch>
                      <a:fillRect/>
                    </a:stretch>
                  </pic:blipFill>
                  <pic:spPr>
                    <a:xfrm>
                      <a:off x="0" y="0"/>
                      <a:ext cx="1845771" cy="3283200"/>
                    </a:xfrm>
                    <a:prstGeom prst="rect">
                      <a:avLst/>
                    </a:prstGeom>
                    <a:ln>
                      <a:solidFill>
                        <a:schemeClr val="tx1"/>
                      </a:solidFill>
                    </a:ln>
                  </pic:spPr>
                </pic:pic>
              </a:graphicData>
            </a:graphic>
          </wp:inline>
        </w:drawing>
      </w:r>
    </w:p>
    <w:p>
      <w:pPr>
        <w:pStyle w:val="4"/>
        <w:ind w:left="279" w:leftChars="133"/>
        <w:jc w:val="left"/>
        <w:rPr>
          <w:sz w:val="32"/>
          <w:szCs w:val="32"/>
        </w:rPr>
      </w:pPr>
      <w:bookmarkStart w:id="16" w:name="_Toc17337385"/>
      <w:r>
        <w:rPr>
          <w:rFonts w:hint="eastAsia"/>
          <w:sz w:val="32"/>
          <w:szCs w:val="32"/>
        </w:rPr>
        <w:t>校园卡充值</w:t>
      </w:r>
      <w:bookmarkEnd w:id="16"/>
    </w:p>
    <w:p>
      <w:pPr>
        <w:pStyle w:val="23"/>
        <w:ind w:firstLine="560" w:firstLineChars="0"/>
        <w:rPr>
          <w:rFonts w:ascii="仿宋" w:hAnsi="仿宋" w:eastAsia="仿宋"/>
          <w:sz w:val="28"/>
          <w:szCs w:val="28"/>
        </w:rPr>
      </w:pPr>
      <w:r>
        <w:rPr>
          <w:rFonts w:hint="eastAsia" w:ascii="仿宋" w:hAnsi="仿宋" w:eastAsia="仿宋"/>
          <w:sz w:val="28"/>
          <w:szCs w:val="28"/>
        </w:rPr>
        <w:t>已开通校园卡在线充值的学校，可以在小程序上充值。</w:t>
      </w:r>
    </w:p>
    <w:p>
      <w:pPr>
        <w:ind w:firstLine="643"/>
        <w:rPr>
          <w:rFonts w:ascii="仿宋" w:hAnsi="仿宋" w:eastAsia="仿宋"/>
          <w:b/>
          <w:sz w:val="32"/>
          <w:szCs w:val="32"/>
        </w:rPr>
      </w:pPr>
      <w:r>
        <w:rPr>
          <w:rFonts w:hint="eastAsia" w:ascii="仿宋" w:hAnsi="仿宋" w:eastAsia="仿宋"/>
          <w:b/>
          <w:sz w:val="32"/>
          <w:szCs w:val="32"/>
        </w:rPr>
        <w:t>操作说明：</w:t>
      </w:r>
    </w:p>
    <w:p>
      <w:pPr>
        <w:pStyle w:val="23"/>
        <w:numPr>
          <w:ilvl w:val="6"/>
          <w:numId w:val="2"/>
        </w:numPr>
        <w:ind w:left="993" w:firstLineChars="0"/>
        <w:rPr>
          <w:rFonts w:ascii="仿宋" w:hAnsi="仿宋" w:eastAsia="仿宋"/>
          <w:sz w:val="28"/>
          <w:szCs w:val="28"/>
        </w:rPr>
      </w:pPr>
      <w:r>
        <w:rPr>
          <w:rFonts w:hint="eastAsia" w:ascii="仿宋" w:hAnsi="仿宋" w:eastAsia="仿宋"/>
          <w:sz w:val="28"/>
          <w:szCs w:val="28"/>
        </w:rPr>
        <w:t>点击首页校园卡“充值”按钮；</w:t>
      </w:r>
    </w:p>
    <w:p>
      <w:pPr>
        <w:pStyle w:val="23"/>
        <w:numPr>
          <w:ilvl w:val="6"/>
          <w:numId w:val="2"/>
        </w:numPr>
        <w:ind w:left="993" w:firstLineChars="0"/>
        <w:rPr>
          <w:rFonts w:ascii="仿宋" w:hAnsi="仿宋" w:eastAsia="仿宋"/>
          <w:sz w:val="28"/>
          <w:szCs w:val="28"/>
        </w:rPr>
      </w:pPr>
      <w:r>
        <w:rPr>
          <w:rFonts w:hint="eastAsia" w:ascii="仿宋" w:hAnsi="仿宋" w:eastAsia="仿宋"/>
          <w:sz w:val="28"/>
          <w:szCs w:val="28"/>
        </w:rPr>
        <w:t>选择充值金额，调出支付宝支付组件，点击“立即付款”，输入密码即可支付成功。</w:t>
      </w:r>
    </w:p>
    <w:p>
      <w:pPr>
        <w:pStyle w:val="23"/>
        <w:ind w:firstLine="0" w:firstLineChars="0"/>
        <w:rPr>
          <w:rFonts w:ascii="仿宋" w:hAnsi="仿宋" w:eastAsia="仿宋"/>
          <w:sz w:val="28"/>
          <w:szCs w:val="28"/>
        </w:rPr>
      </w:pPr>
    </w:p>
    <w:p>
      <w:pPr>
        <w:pStyle w:val="23"/>
        <w:ind w:firstLine="0" w:firstLineChars="0"/>
        <w:jc w:val="center"/>
        <w:rPr>
          <w:rFonts w:ascii="仿宋" w:hAnsi="仿宋" w:eastAsia="仿宋"/>
          <w:sz w:val="28"/>
          <w:szCs w:val="28"/>
        </w:rPr>
      </w:pPr>
      <w:r>
        <w:rPr>
          <w:rFonts w:ascii="仿宋" w:hAnsi="仿宋" w:eastAsia="仿宋"/>
          <w:b/>
          <w:sz w:val="32"/>
          <w:szCs w:val="32"/>
        </w:rPr>
        <w:drawing>
          <wp:inline distT="0" distB="0" distL="0" distR="0">
            <wp:extent cx="1845310" cy="3282950"/>
            <wp:effectExtent l="19050" t="19050" r="21129" b="1245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34" cstate="print"/>
                    <a:stretch>
                      <a:fillRect/>
                    </a:stretch>
                  </pic:blipFill>
                  <pic:spPr>
                    <a:xfrm>
                      <a:off x="0" y="0"/>
                      <a:ext cx="1845771" cy="3283200"/>
                    </a:xfrm>
                    <a:prstGeom prst="rect">
                      <a:avLst/>
                    </a:prstGeom>
                    <a:ln>
                      <a:solidFill>
                        <a:schemeClr val="tx1"/>
                      </a:solidFill>
                    </a:ln>
                  </pic:spPr>
                </pic:pic>
              </a:graphicData>
            </a:graphic>
          </wp:inline>
        </w:drawing>
      </w:r>
      <w:r>
        <w:rPr>
          <w:rFonts w:ascii="仿宋" w:hAnsi="仿宋" w:eastAsia="仿宋"/>
          <w:sz w:val="28"/>
          <w:szCs w:val="28"/>
        </w:rPr>
        <w:drawing>
          <wp:inline distT="0" distB="0" distL="0" distR="0">
            <wp:extent cx="1845310" cy="3282950"/>
            <wp:effectExtent l="19050" t="19050" r="21129" b="1245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38" cstate="print"/>
                    <a:stretch>
                      <a:fillRect/>
                    </a:stretch>
                  </pic:blipFill>
                  <pic:spPr>
                    <a:xfrm>
                      <a:off x="0" y="0"/>
                      <a:ext cx="1845771" cy="3283200"/>
                    </a:xfrm>
                    <a:prstGeom prst="rect">
                      <a:avLst/>
                    </a:prstGeom>
                    <a:ln>
                      <a:solidFill>
                        <a:schemeClr val="tx1"/>
                      </a:solidFill>
                    </a:ln>
                  </pic:spPr>
                </pic:pic>
              </a:graphicData>
            </a:graphic>
          </wp:inline>
        </w:drawing>
      </w:r>
      <w:r>
        <w:rPr>
          <w:rFonts w:ascii="仿宋" w:hAnsi="仿宋" w:eastAsia="仿宋"/>
          <w:sz w:val="28"/>
          <w:szCs w:val="28"/>
        </w:rPr>
        <w:drawing>
          <wp:inline distT="0" distB="0" distL="0" distR="0">
            <wp:extent cx="1845310" cy="3282950"/>
            <wp:effectExtent l="19050" t="19050" r="21129" b="1245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39" cstate="print"/>
                    <a:stretch>
                      <a:fillRect/>
                    </a:stretch>
                  </pic:blipFill>
                  <pic:spPr>
                    <a:xfrm>
                      <a:off x="0" y="0"/>
                      <a:ext cx="1845771" cy="3283200"/>
                    </a:xfrm>
                    <a:prstGeom prst="rect">
                      <a:avLst/>
                    </a:prstGeom>
                    <a:ln>
                      <a:solidFill>
                        <a:schemeClr val="tx1"/>
                      </a:solidFill>
                    </a:ln>
                  </pic:spPr>
                </pic:pic>
              </a:graphicData>
            </a:graphic>
          </wp:inline>
        </w:drawing>
      </w:r>
      <w:r>
        <w:rPr>
          <w:rFonts w:ascii="仿宋" w:hAnsi="仿宋" w:eastAsia="仿宋"/>
          <w:sz w:val="28"/>
          <w:szCs w:val="28"/>
        </w:rPr>
        <w:drawing>
          <wp:inline distT="0" distB="0" distL="0" distR="0">
            <wp:extent cx="1845310" cy="3282950"/>
            <wp:effectExtent l="19050" t="19050" r="21129" b="1245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40" cstate="print"/>
                    <a:stretch>
                      <a:fillRect/>
                    </a:stretch>
                  </pic:blipFill>
                  <pic:spPr>
                    <a:xfrm>
                      <a:off x="0" y="0"/>
                      <a:ext cx="1845771" cy="3283200"/>
                    </a:xfrm>
                    <a:prstGeom prst="rect">
                      <a:avLst/>
                    </a:prstGeom>
                    <a:ln>
                      <a:solidFill>
                        <a:schemeClr val="tx1"/>
                      </a:solidFill>
                    </a:ln>
                  </pic:spPr>
                </pic:pic>
              </a:graphicData>
            </a:graphic>
          </wp:inline>
        </w:drawing>
      </w:r>
      <w:r>
        <w:rPr>
          <w:rFonts w:ascii="仿宋" w:hAnsi="仿宋" w:eastAsia="仿宋"/>
          <w:sz w:val="28"/>
          <w:szCs w:val="28"/>
        </w:rPr>
        <w:drawing>
          <wp:inline distT="0" distB="0" distL="0" distR="0">
            <wp:extent cx="1845310" cy="3282950"/>
            <wp:effectExtent l="19050" t="19050" r="21129" b="1245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41" cstate="print"/>
                    <a:stretch>
                      <a:fillRect/>
                    </a:stretch>
                  </pic:blipFill>
                  <pic:spPr>
                    <a:xfrm>
                      <a:off x="0" y="0"/>
                      <a:ext cx="1845771" cy="3283200"/>
                    </a:xfrm>
                    <a:prstGeom prst="rect">
                      <a:avLst/>
                    </a:prstGeom>
                    <a:ln>
                      <a:solidFill>
                        <a:schemeClr val="tx1"/>
                      </a:solidFill>
                    </a:ln>
                  </pic:spPr>
                </pic:pic>
              </a:graphicData>
            </a:graphic>
          </wp:inline>
        </w:drawing>
      </w:r>
    </w:p>
    <w:p>
      <w:pPr>
        <w:pStyle w:val="4"/>
        <w:ind w:left="279" w:leftChars="133"/>
        <w:jc w:val="left"/>
        <w:rPr>
          <w:sz w:val="32"/>
          <w:szCs w:val="32"/>
        </w:rPr>
      </w:pPr>
      <w:bookmarkStart w:id="17" w:name="_Toc17337386"/>
      <w:r>
        <w:rPr>
          <w:sz w:val="32"/>
          <w:szCs w:val="32"/>
        </w:rPr>
        <w:t>卡挂失</w:t>
      </w:r>
      <w:r>
        <w:rPr>
          <w:rFonts w:hint="eastAsia"/>
          <w:sz w:val="32"/>
          <w:szCs w:val="32"/>
        </w:rPr>
        <w:t>、</w:t>
      </w:r>
      <w:r>
        <w:rPr>
          <w:sz w:val="32"/>
          <w:szCs w:val="32"/>
        </w:rPr>
        <w:t>记录查询</w:t>
      </w:r>
      <w:bookmarkEnd w:id="17"/>
    </w:p>
    <w:p>
      <w:pPr>
        <w:ind w:left="420" w:firstLine="0" w:firstLineChars="0"/>
      </w:pPr>
      <w:r>
        <w:rPr>
          <w:rFonts w:hint="eastAsia"/>
        </w:rPr>
        <w:t>打开首页，点击顶端区域进入校园卡界面，可以进行卡挂失和记录等操作</w:t>
      </w:r>
    </w:p>
    <w:p>
      <w:pPr>
        <w:ind w:left="420" w:firstLine="0" w:firstLineChars="0"/>
        <w:jc w:val="center"/>
      </w:pPr>
      <w:r>
        <w:drawing>
          <wp:inline distT="0" distB="0" distL="0" distR="0">
            <wp:extent cx="1784985" cy="3173730"/>
            <wp:effectExtent l="38100" t="19050" r="24733" b="26450"/>
            <wp:docPr id="11" name="图片 11" descr="C:\Users\ADMINI~1\AppData\Local\Temp\WeChat Files\879c5f552863105b802a1466f61dd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1\AppData\Local\Temp\WeChat Files\879c5f552863105b802a1466f61dd2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789224" cy="3181431"/>
                    </a:xfrm>
                    <a:prstGeom prst="rect">
                      <a:avLst/>
                    </a:prstGeom>
                    <a:noFill/>
                    <a:ln>
                      <a:solidFill>
                        <a:schemeClr val="tx1"/>
                      </a:solidFill>
                    </a:ln>
                  </pic:spPr>
                </pic:pic>
              </a:graphicData>
            </a:graphic>
          </wp:inline>
        </w:drawing>
      </w:r>
      <w:r>
        <w:drawing>
          <wp:inline distT="0" distB="0" distL="0" distR="0">
            <wp:extent cx="1790065" cy="3183890"/>
            <wp:effectExtent l="38100" t="19050" r="19075" b="16388"/>
            <wp:docPr id="8" name="图片 8" descr="C:\Users\ADMINI~1\AppData\Local\Temp\WeChat Files\df2e26134d8c4a331b5ee3aeacff6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1\AppData\Local\Temp\WeChat Files\df2e26134d8c4a331b5ee3aeacff61c.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793567" cy="3189154"/>
                    </a:xfrm>
                    <a:prstGeom prst="rect">
                      <a:avLst/>
                    </a:prstGeom>
                    <a:noFill/>
                    <a:ln>
                      <a:solidFill>
                        <a:schemeClr val="tx1"/>
                      </a:solidFill>
                    </a:ln>
                  </pic:spPr>
                </pic:pic>
              </a:graphicData>
            </a:graphic>
          </wp:inline>
        </w:drawing>
      </w:r>
    </w:p>
    <w:p>
      <w:pPr>
        <w:pStyle w:val="23"/>
        <w:ind w:firstLine="0" w:firstLineChars="0"/>
        <w:jc w:val="center"/>
        <w:rPr>
          <w:rFonts w:ascii="仿宋" w:hAnsi="仿宋" w:eastAsia="仿宋"/>
          <w:sz w:val="28"/>
          <w:szCs w:val="28"/>
        </w:rPr>
      </w:pPr>
    </w:p>
    <w:p>
      <w:pPr>
        <w:pStyle w:val="3"/>
        <w:ind w:left="0" w:firstLine="1"/>
        <w:jc w:val="left"/>
        <w:rPr>
          <w:rFonts w:ascii="黑体" w:hAnsi="黑体" w:eastAsia="黑体"/>
          <w:b w:val="0"/>
          <w:sz w:val="32"/>
          <w:szCs w:val="32"/>
        </w:rPr>
      </w:pPr>
      <w:bookmarkStart w:id="18" w:name="_Toc17337387"/>
      <w:r>
        <w:rPr>
          <w:rFonts w:hint="eastAsia" w:ascii="黑体" w:hAnsi="黑体" w:eastAsia="黑体"/>
          <w:b w:val="0"/>
          <w:sz w:val="32"/>
          <w:szCs w:val="32"/>
        </w:rPr>
        <w:t>应用功能</w:t>
      </w:r>
      <w:bookmarkEnd w:id="18"/>
    </w:p>
    <w:p>
      <w:pPr>
        <w:ind w:firstLine="560"/>
        <w:jc w:val="left"/>
        <w:rPr>
          <w:rFonts w:ascii="仿宋" w:hAnsi="仿宋" w:eastAsia="仿宋"/>
          <w:sz w:val="28"/>
          <w:szCs w:val="28"/>
        </w:rPr>
      </w:pPr>
      <w:r>
        <w:rPr>
          <w:rFonts w:hint="eastAsia" w:ascii="仿宋" w:hAnsi="仿宋" w:eastAsia="仿宋"/>
          <w:sz w:val="28"/>
          <w:szCs w:val="28"/>
        </w:rPr>
        <w:t>用户认证完成之后，“完美校园”小程序将会根据不同学校上线的应用进行显示，主要包括以下功能服务：校内新闻、通知公告、求职服务平台、客服中心、常见问题、个人设置、解绑校园卡等。</w:t>
      </w:r>
    </w:p>
    <w:p>
      <w:pPr>
        <w:ind w:firstLine="0" w:firstLineChars="0"/>
        <w:jc w:val="center"/>
        <w:rPr>
          <w:rFonts w:ascii="仿宋" w:hAnsi="仿宋" w:eastAsia="仿宋"/>
          <w:sz w:val="28"/>
          <w:szCs w:val="28"/>
        </w:rP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ind w:firstLine="360"/>
      <w:rPr>
        <w:rStyle w:val="18"/>
      </w:rPr>
    </w:pPr>
    <w:r>
      <w:rPr>
        <w:rStyle w:val="18"/>
      </w:rPr>
      <w:fldChar w:fldCharType="begin"/>
    </w:r>
    <w:r>
      <w:rPr>
        <w:rStyle w:val="18"/>
      </w:rPr>
      <w:instrText xml:space="preserve">PAGE  </w:instrText>
    </w:r>
    <w:r>
      <w:rPr>
        <w:rStyle w:val="18"/>
      </w:rPr>
      <w:fldChar w:fldCharType="separate"/>
    </w:r>
    <w:r>
      <w:rPr>
        <w:rStyle w:val="18"/>
      </w:rPr>
      <w:t>16</w:t>
    </w:r>
    <w:r>
      <w:rPr>
        <w:rStyle w:val="18"/>
      </w:rPr>
      <w:fldChar w:fldCharType="end"/>
    </w:r>
  </w:p>
  <w:p>
    <w:pPr>
      <w:pStyle w:val="1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ind w:firstLine="360"/>
      <w:rPr>
        <w:rStyle w:val="18"/>
      </w:rPr>
    </w:pPr>
    <w:r>
      <w:rPr>
        <w:rStyle w:val="18"/>
      </w:rPr>
      <w:fldChar w:fldCharType="begin"/>
    </w:r>
    <w:r>
      <w:rPr>
        <w:rStyle w:val="18"/>
      </w:rPr>
      <w:instrText xml:space="preserve">PAGE  </w:instrText>
    </w:r>
    <w:r>
      <w:rPr>
        <w:rStyle w:val="18"/>
      </w:rPr>
      <w:fldChar w:fldCharType="end"/>
    </w:r>
  </w:p>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jc w:val="left"/>
    </w:pPr>
    <w:r>
      <w:rPr>
        <w:rFonts w:hint="eastAsia"/>
      </w:rPr>
      <w:t xml:space="preserve">完美校园APP操作指南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52342"/>
    <w:multiLevelType w:val="multilevel"/>
    <w:tmpl w:val="0D052342"/>
    <w:lvl w:ilvl="0" w:tentative="0">
      <w:start w:val="1"/>
      <w:numFmt w:val="decimal"/>
      <w:pStyle w:val="2"/>
      <w:lvlText w:val="第%1章"/>
      <w:lvlJc w:val="left"/>
      <w:pPr>
        <w:ind w:left="425" w:hanging="425"/>
      </w:pPr>
      <w:rPr>
        <w:rFonts w:hint="eastAsia"/>
      </w:rPr>
    </w:lvl>
    <w:lvl w:ilvl="1" w:tentative="0">
      <w:start w:val="1"/>
      <w:numFmt w:val="decimal"/>
      <w:pStyle w:val="3"/>
      <w:lvlText w:val="%1.%2"/>
      <w:lvlJc w:val="left"/>
      <w:pPr>
        <w:ind w:left="992" w:hanging="567"/>
      </w:pPr>
      <w:rPr>
        <w:rFonts w:hint="eastAsia"/>
      </w:rPr>
    </w:lvl>
    <w:lvl w:ilvl="2" w:tentative="0">
      <w:start w:val="1"/>
      <w:numFmt w:val="decimal"/>
      <w:pStyle w:val="4"/>
      <w:lvlText w:val="%1.%2.%3"/>
      <w:lvlJc w:val="left"/>
      <w:pPr>
        <w:ind w:left="1418" w:hanging="567"/>
      </w:pPr>
      <w:rPr>
        <w:rFonts w:hint="eastAsia"/>
      </w:rPr>
    </w:lvl>
    <w:lvl w:ilvl="3" w:tentative="0">
      <w:start w:val="1"/>
      <w:numFmt w:val="decimal"/>
      <w:pStyle w:val="5"/>
      <w:lvlText w:val="%1.%2.%3.%4"/>
      <w:lvlJc w:val="left"/>
      <w:pPr>
        <w:ind w:left="1984" w:hanging="708"/>
      </w:pPr>
      <w:rPr>
        <w:rFonts w:hint="eastAsia"/>
      </w:rPr>
    </w:lvl>
    <w:lvl w:ilvl="4" w:tentative="0">
      <w:start w:val="1"/>
      <w:numFmt w:val="decimal"/>
      <w:pStyle w:val="6"/>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321508D8"/>
    <w:multiLevelType w:val="multilevel"/>
    <w:tmpl w:val="321508D8"/>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A92E15"/>
    <w:rsid w:val="000012A1"/>
    <w:rsid w:val="000110FB"/>
    <w:rsid w:val="00015659"/>
    <w:rsid w:val="00027EEF"/>
    <w:rsid w:val="000330D4"/>
    <w:rsid w:val="000616BC"/>
    <w:rsid w:val="00062CAE"/>
    <w:rsid w:val="000830B3"/>
    <w:rsid w:val="000B0710"/>
    <w:rsid w:val="000B5E5E"/>
    <w:rsid w:val="000D6DC8"/>
    <w:rsid w:val="000F3B00"/>
    <w:rsid w:val="00104BC3"/>
    <w:rsid w:val="001271BC"/>
    <w:rsid w:val="0012730C"/>
    <w:rsid w:val="0013231C"/>
    <w:rsid w:val="00144554"/>
    <w:rsid w:val="00151047"/>
    <w:rsid w:val="00184F6A"/>
    <w:rsid w:val="001B2B2A"/>
    <w:rsid w:val="001C1541"/>
    <w:rsid w:val="001D3AB2"/>
    <w:rsid w:val="001E1D71"/>
    <w:rsid w:val="001F2351"/>
    <w:rsid w:val="001F73EA"/>
    <w:rsid w:val="00212237"/>
    <w:rsid w:val="00213F82"/>
    <w:rsid w:val="002167BE"/>
    <w:rsid w:val="00222DB9"/>
    <w:rsid w:val="002239F2"/>
    <w:rsid w:val="00226364"/>
    <w:rsid w:val="00233C70"/>
    <w:rsid w:val="0024381E"/>
    <w:rsid w:val="00260F81"/>
    <w:rsid w:val="00272661"/>
    <w:rsid w:val="0027404A"/>
    <w:rsid w:val="002751CF"/>
    <w:rsid w:val="00282DC1"/>
    <w:rsid w:val="00293AAF"/>
    <w:rsid w:val="002A391E"/>
    <w:rsid w:val="002A54FD"/>
    <w:rsid w:val="002B5D0A"/>
    <w:rsid w:val="002C14A3"/>
    <w:rsid w:val="002E00FB"/>
    <w:rsid w:val="00306B7D"/>
    <w:rsid w:val="00307C58"/>
    <w:rsid w:val="003100D1"/>
    <w:rsid w:val="003216E7"/>
    <w:rsid w:val="00326B50"/>
    <w:rsid w:val="00327084"/>
    <w:rsid w:val="003270C2"/>
    <w:rsid w:val="003275D9"/>
    <w:rsid w:val="003329BF"/>
    <w:rsid w:val="00355350"/>
    <w:rsid w:val="003710F9"/>
    <w:rsid w:val="00380092"/>
    <w:rsid w:val="00387737"/>
    <w:rsid w:val="003916C7"/>
    <w:rsid w:val="003921B4"/>
    <w:rsid w:val="003A3E58"/>
    <w:rsid w:val="003B350C"/>
    <w:rsid w:val="003B7B66"/>
    <w:rsid w:val="003C65EC"/>
    <w:rsid w:val="003D42F7"/>
    <w:rsid w:val="003F0861"/>
    <w:rsid w:val="004209B4"/>
    <w:rsid w:val="00421E22"/>
    <w:rsid w:val="00464698"/>
    <w:rsid w:val="00466933"/>
    <w:rsid w:val="004A6B68"/>
    <w:rsid w:val="004B7129"/>
    <w:rsid w:val="004C0326"/>
    <w:rsid w:val="004C4541"/>
    <w:rsid w:val="004D1B3C"/>
    <w:rsid w:val="004D3001"/>
    <w:rsid w:val="004E0E07"/>
    <w:rsid w:val="004E6859"/>
    <w:rsid w:val="005039AD"/>
    <w:rsid w:val="005262DB"/>
    <w:rsid w:val="00527F10"/>
    <w:rsid w:val="0053776B"/>
    <w:rsid w:val="00557285"/>
    <w:rsid w:val="00562C06"/>
    <w:rsid w:val="00592110"/>
    <w:rsid w:val="005C47F5"/>
    <w:rsid w:val="005C5DBF"/>
    <w:rsid w:val="005E0B06"/>
    <w:rsid w:val="005F158F"/>
    <w:rsid w:val="005F4553"/>
    <w:rsid w:val="00635023"/>
    <w:rsid w:val="00637D67"/>
    <w:rsid w:val="0066141E"/>
    <w:rsid w:val="0066196B"/>
    <w:rsid w:val="006700F1"/>
    <w:rsid w:val="006828F0"/>
    <w:rsid w:val="006915D5"/>
    <w:rsid w:val="006A1561"/>
    <w:rsid w:val="006A5451"/>
    <w:rsid w:val="006B3537"/>
    <w:rsid w:val="006D744E"/>
    <w:rsid w:val="006E2A2F"/>
    <w:rsid w:val="006F5E0E"/>
    <w:rsid w:val="007011C0"/>
    <w:rsid w:val="00703BB7"/>
    <w:rsid w:val="00707C79"/>
    <w:rsid w:val="00713F36"/>
    <w:rsid w:val="007440B6"/>
    <w:rsid w:val="0074468E"/>
    <w:rsid w:val="007609B9"/>
    <w:rsid w:val="0076763E"/>
    <w:rsid w:val="00796D56"/>
    <w:rsid w:val="00796DA3"/>
    <w:rsid w:val="007A1D04"/>
    <w:rsid w:val="007A3392"/>
    <w:rsid w:val="007A7456"/>
    <w:rsid w:val="007A78A2"/>
    <w:rsid w:val="007D3D30"/>
    <w:rsid w:val="007D61C0"/>
    <w:rsid w:val="007D7A84"/>
    <w:rsid w:val="007F5668"/>
    <w:rsid w:val="00807A56"/>
    <w:rsid w:val="00810299"/>
    <w:rsid w:val="00843E96"/>
    <w:rsid w:val="00847F65"/>
    <w:rsid w:val="00856CAB"/>
    <w:rsid w:val="00864293"/>
    <w:rsid w:val="00883E84"/>
    <w:rsid w:val="008B0D9A"/>
    <w:rsid w:val="008B2A3B"/>
    <w:rsid w:val="008B52C2"/>
    <w:rsid w:val="008B78E7"/>
    <w:rsid w:val="008C0DA3"/>
    <w:rsid w:val="008D4EE6"/>
    <w:rsid w:val="008E55EF"/>
    <w:rsid w:val="008F160A"/>
    <w:rsid w:val="008F1E85"/>
    <w:rsid w:val="00902D1A"/>
    <w:rsid w:val="00906958"/>
    <w:rsid w:val="00931014"/>
    <w:rsid w:val="00935AFB"/>
    <w:rsid w:val="00945751"/>
    <w:rsid w:val="009501E9"/>
    <w:rsid w:val="00956F1C"/>
    <w:rsid w:val="009679FC"/>
    <w:rsid w:val="009724C5"/>
    <w:rsid w:val="00974ED6"/>
    <w:rsid w:val="00981638"/>
    <w:rsid w:val="00993B43"/>
    <w:rsid w:val="009A166D"/>
    <w:rsid w:val="009A3AA9"/>
    <w:rsid w:val="009B7C83"/>
    <w:rsid w:val="009B7E5E"/>
    <w:rsid w:val="009D3C9F"/>
    <w:rsid w:val="009F2225"/>
    <w:rsid w:val="009F7F8B"/>
    <w:rsid w:val="00A054AF"/>
    <w:rsid w:val="00A14126"/>
    <w:rsid w:val="00A40F6C"/>
    <w:rsid w:val="00A62D3C"/>
    <w:rsid w:val="00A76EB8"/>
    <w:rsid w:val="00A81A86"/>
    <w:rsid w:val="00A83EE8"/>
    <w:rsid w:val="00A92E15"/>
    <w:rsid w:val="00A95CE0"/>
    <w:rsid w:val="00AB20C5"/>
    <w:rsid w:val="00AD09EE"/>
    <w:rsid w:val="00AD6478"/>
    <w:rsid w:val="00AE673F"/>
    <w:rsid w:val="00B02671"/>
    <w:rsid w:val="00B15631"/>
    <w:rsid w:val="00B169EF"/>
    <w:rsid w:val="00B27AE5"/>
    <w:rsid w:val="00B40785"/>
    <w:rsid w:val="00B536B8"/>
    <w:rsid w:val="00B53A16"/>
    <w:rsid w:val="00B567E3"/>
    <w:rsid w:val="00B603A7"/>
    <w:rsid w:val="00B6228F"/>
    <w:rsid w:val="00B669F3"/>
    <w:rsid w:val="00B828B8"/>
    <w:rsid w:val="00B85926"/>
    <w:rsid w:val="00B865F7"/>
    <w:rsid w:val="00B97E16"/>
    <w:rsid w:val="00BA1DF2"/>
    <w:rsid w:val="00BB180A"/>
    <w:rsid w:val="00BC2E04"/>
    <w:rsid w:val="00BD56F7"/>
    <w:rsid w:val="00BE2385"/>
    <w:rsid w:val="00BE4708"/>
    <w:rsid w:val="00BF4FB7"/>
    <w:rsid w:val="00BF5EBC"/>
    <w:rsid w:val="00C023B3"/>
    <w:rsid w:val="00C0783C"/>
    <w:rsid w:val="00C27117"/>
    <w:rsid w:val="00C43922"/>
    <w:rsid w:val="00C5745E"/>
    <w:rsid w:val="00C86BE2"/>
    <w:rsid w:val="00CA25C3"/>
    <w:rsid w:val="00CB5694"/>
    <w:rsid w:val="00CB76B3"/>
    <w:rsid w:val="00CD5460"/>
    <w:rsid w:val="00CF4DD3"/>
    <w:rsid w:val="00D021D9"/>
    <w:rsid w:val="00D06414"/>
    <w:rsid w:val="00D14DB9"/>
    <w:rsid w:val="00D27B74"/>
    <w:rsid w:val="00D3722A"/>
    <w:rsid w:val="00D465B0"/>
    <w:rsid w:val="00D506DC"/>
    <w:rsid w:val="00D634CC"/>
    <w:rsid w:val="00D72621"/>
    <w:rsid w:val="00D7568B"/>
    <w:rsid w:val="00D93A50"/>
    <w:rsid w:val="00DA1C8A"/>
    <w:rsid w:val="00DB0AE4"/>
    <w:rsid w:val="00DB229E"/>
    <w:rsid w:val="00DB4780"/>
    <w:rsid w:val="00DC17CB"/>
    <w:rsid w:val="00DD4CEF"/>
    <w:rsid w:val="00DE5734"/>
    <w:rsid w:val="00DE786F"/>
    <w:rsid w:val="00DF234E"/>
    <w:rsid w:val="00E012D1"/>
    <w:rsid w:val="00E13B02"/>
    <w:rsid w:val="00E32665"/>
    <w:rsid w:val="00E43D37"/>
    <w:rsid w:val="00E543AD"/>
    <w:rsid w:val="00E612A5"/>
    <w:rsid w:val="00E74E9C"/>
    <w:rsid w:val="00E856CC"/>
    <w:rsid w:val="00E91CFB"/>
    <w:rsid w:val="00EB21B3"/>
    <w:rsid w:val="00EB393E"/>
    <w:rsid w:val="00ED4349"/>
    <w:rsid w:val="00EF79C8"/>
    <w:rsid w:val="00F05BD5"/>
    <w:rsid w:val="00F05D0F"/>
    <w:rsid w:val="00F11BAC"/>
    <w:rsid w:val="00F16177"/>
    <w:rsid w:val="00F36AB6"/>
    <w:rsid w:val="00F43154"/>
    <w:rsid w:val="00F5582F"/>
    <w:rsid w:val="00F57471"/>
    <w:rsid w:val="00F652AE"/>
    <w:rsid w:val="00F67FFD"/>
    <w:rsid w:val="00F83D77"/>
    <w:rsid w:val="00FA0CD8"/>
    <w:rsid w:val="00FA49BB"/>
    <w:rsid w:val="00FC184A"/>
    <w:rsid w:val="00FC1B6E"/>
    <w:rsid w:val="00FC7EE9"/>
    <w:rsid w:val="00FE2CAC"/>
    <w:rsid w:val="00FE6E4C"/>
    <w:rsid w:val="062A06ED"/>
    <w:rsid w:val="09A73B96"/>
    <w:rsid w:val="0C9B251D"/>
    <w:rsid w:val="10DF0828"/>
    <w:rsid w:val="14F40F66"/>
    <w:rsid w:val="368E273A"/>
    <w:rsid w:val="3BD94786"/>
    <w:rsid w:val="4ACA25F8"/>
    <w:rsid w:val="4FD771DC"/>
    <w:rsid w:val="510160E3"/>
    <w:rsid w:val="58B65DFB"/>
    <w:rsid w:val="592E3603"/>
    <w:rsid w:val="73C46F7D"/>
    <w:rsid w:val="74C737DC"/>
    <w:rsid w:val="75C920C1"/>
    <w:rsid w:val="7E002E15"/>
  </w:rsids>
  <m:mathPr>
    <m:mathFont m:val="Cambria Math"/>
    <m:brkBin m:val="before"/>
    <m:brkBinSub m:val="--"/>
    <m:smallFrac m:val="1"/>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semiHidden="0" w:name="toc 1"/>
    <w:lsdException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qFormat="1"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nhideWhenUsed="0" w:uiPriority="0" w:semiHidden="0" w:name="List Bullet"/>
    <w:lsdException w:uiPriority="0" w:name="List Number"/>
    <w:lsdException w:uiPriority="0" w:name="List 2"/>
    <w:lsdException w:unhideWhenUsed="0" w:uiPriority="0" w:semiHidden="0" w:name="List 3"/>
    <w:lsdException w:unhideWhenUsed="0" w:uiPriority="0" w:semiHidden="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1"/>
      <w:szCs w:val="24"/>
      <w:lang w:val="en-US" w:eastAsia="zh-CN" w:bidi="ar-SA"/>
    </w:rPr>
  </w:style>
  <w:style w:type="paragraph" w:styleId="2">
    <w:name w:val="heading 1"/>
    <w:basedOn w:val="1"/>
    <w:next w:val="3"/>
    <w:link w:val="21"/>
    <w:qFormat/>
    <w:uiPriority w:val="0"/>
    <w:pPr>
      <w:keepLines/>
      <w:pageBreakBefore/>
      <w:numPr>
        <w:ilvl w:val="0"/>
        <w:numId w:val="1"/>
      </w:numPr>
      <w:spacing w:before="340" w:after="330" w:line="578" w:lineRule="auto"/>
      <w:ind w:firstLine="0" w:firstLineChars="0"/>
      <w:jc w:val="center"/>
      <w:outlineLvl w:val="0"/>
    </w:pPr>
    <w:rPr>
      <w:b/>
      <w:bCs/>
      <w:kern w:val="44"/>
      <w:sz w:val="36"/>
      <w:szCs w:val="36"/>
    </w:rPr>
  </w:style>
  <w:style w:type="paragraph" w:styleId="3">
    <w:name w:val="heading 2"/>
    <w:basedOn w:val="1"/>
    <w:next w:val="4"/>
    <w:link w:val="24"/>
    <w:qFormat/>
    <w:uiPriority w:val="0"/>
    <w:pPr>
      <w:keepNext/>
      <w:keepLines/>
      <w:numPr>
        <w:ilvl w:val="1"/>
        <w:numId w:val="1"/>
      </w:numPr>
      <w:spacing w:before="260" w:after="260" w:line="416" w:lineRule="auto"/>
      <w:ind w:firstLine="0" w:firstLineChars="0"/>
      <w:outlineLvl w:val="1"/>
    </w:pPr>
    <w:rPr>
      <w:rFonts w:asciiTheme="majorHAnsi" w:hAnsiTheme="majorHAnsi" w:eastAsiaTheme="majorEastAsia" w:cstheme="majorBidi"/>
      <w:b/>
      <w:bCs/>
      <w:sz w:val="30"/>
      <w:szCs w:val="30"/>
    </w:rPr>
  </w:style>
  <w:style w:type="paragraph" w:styleId="4">
    <w:name w:val="heading 3"/>
    <w:basedOn w:val="1"/>
    <w:next w:val="5"/>
    <w:link w:val="25"/>
    <w:qFormat/>
    <w:uiPriority w:val="0"/>
    <w:pPr>
      <w:keepNext/>
      <w:keepLines/>
      <w:numPr>
        <w:ilvl w:val="2"/>
        <w:numId w:val="1"/>
      </w:numPr>
      <w:spacing w:before="260" w:after="260" w:line="416" w:lineRule="auto"/>
      <w:ind w:firstLine="0" w:firstLineChars="0"/>
      <w:outlineLvl w:val="2"/>
    </w:pPr>
    <w:rPr>
      <w:b/>
      <w:bCs/>
      <w:sz w:val="28"/>
      <w:szCs w:val="28"/>
    </w:rPr>
  </w:style>
  <w:style w:type="paragraph" w:styleId="5">
    <w:name w:val="heading 4"/>
    <w:basedOn w:val="1"/>
    <w:next w:val="6"/>
    <w:link w:val="26"/>
    <w:qFormat/>
    <w:uiPriority w:val="0"/>
    <w:pPr>
      <w:keepNext/>
      <w:keepLines/>
      <w:numPr>
        <w:ilvl w:val="3"/>
        <w:numId w:val="1"/>
      </w:numPr>
      <w:spacing w:before="280" w:after="290" w:line="376" w:lineRule="auto"/>
      <w:ind w:left="426" w:firstLine="0" w:firstLineChars="0"/>
      <w:outlineLvl w:val="3"/>
    </w:pPr>
    <w:rPr>
      <w:rFonts w:asciiTheme="majorHAnsi" w:hAnsiTheme="majorHAnsi" w:eastAsiaTheme="majorEastAsia" w:cstheme="majorBidi"/>
      <w:b/>
      <w:bCs/>
      <w:sz w:val="24"/>
    </w:rPr>
  </w:style>
  <w:style w:type="paragraph" w:styleId="6">
    <w:name w:val="heading 5"/>
    <w:basedOn w:val="1"/>
    <w:next w:val="1"/>
    <w:link w:val="27"/>
    <w:qFormat/>
    <w:uiPriority w:val="0"/>
    <w:pPr>
      <w:keepNext/>
      <w:keepLines/>
      <w:numPr>
        <w:ilvl w:val="4"/>
        <w:numId w:val="1"/>
      </w:numPr>
      <w:spacing w:before="280" w:after="290" w:line="376" w:lineRule="auto"/>
      <w:ind w:left="567" w:firstLine="0" w:firstLineChars="0"/>
      <w:outlineLvl w:val="4"/>
    </w:pPr>
    <w:rPr>
      <w:b/>
      <w:bCs/>
      <w:szCs w:val="21"/>
    </w:rPr>
  </w:style>
  <w:style w:type="character" w:default="1" w:styleId="17">
    <w:name w:val="Default Paragraph Font"/>
    <w:semiHidden/>
    <w:unhideWhenUsed/>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6"/>
    <w:unhideWhenUsed/>
    <w:qFormat/>
    <w:uiPriority w:val="0"/>
    <w:pPr>
      <w:jc w:val="left"/>
    </w:pPr>
  </w:style>
  <w:style w:type="paragraph" w:styleId="8">
    <w:name w:val="toc 3"/>
    <w:basedOn w:val="1"/>
    <w:next w:val="1"/>
    <w:unhideWhenUsed/>
    <w:qFormat/>
    <w:uiPriority w:val="39"/>
    <w:pPr>
      <w:ind w:left="840" w:leftChars="400"/>
    </w:pPr>
  </w:style>
  <w:style w:type="paragraph" w:styleId="9">
    <w:name w:val="Balloon Text"/>
    <w:basedOn w:val="1"/>
    <w:link w:val="30"/>
    <w:qFormat/>
    <w:uiPriority w:val="0"/>
    <w:rPr>
      <w:sz w:val="18"/>
      <w:szCs w:val="18"/>
    </w:rPr>
  </w:style>
  <w:style w:type="paragraph" w:styleId="10">
    <w:name w:val="footer"/>
    <w:basedOn w:val="1"/>
    <w:link w:val="29"/>
    <w:qFormat/>
    <w:uiPriority w:val="99"/>
    <w:pPr>
      <w:tabs>
        <w:tab w:val="center" w:pos="4153"/>
        <w:tab w:val="right" w:pos="8306"/>
      </w:tabs>
      <w:snapToGrid w:val="0"/>
      <w:jc w:val="left"/>
    </w:pPr>
    <w:rPr>
      <w:sz w:val="18"/>
      <w:szCs w:val="18"/>
    </w:rPr>
  </w:style>
  <w:style w:type="paragraph" w:styleId="11">
    <w:name w:val="header"/>
    <w:basedOn w:val="1"/>
    <w:link w:val="28"/>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uiPriority w:val="39"/>
  </w:style>
  <w:style w:type="paragraph" w:styleId="13">
    <w:name w:val="Subtitle"/>
    <w:basedOn w:val="1"/>
    <w:next w:val="1"/>
    <w:link w:val="22"/>
    <w:qFormat/>
    <w:uiPriority w:val="0"/>
    <w:pPr>
      <w:spacing w:before="240" w:after="60" w:line="312" w:lineRule="auto"/>
      <w:jc w:val="center"/>
      <w:outlineLvl w:val="1"/>
    </w:pPr>
    <w:rPr>
      <w:rFonts w:asciiTheme="majorHAnsi" w:hAnsiTheme="majorHAnsi" w:cstheme="majorBidi"/>
      <w:b/>
      <w:bCs/>
      <w:kern w:val="28"/>
      <w:sz w:val="32"/>
      <w:szCs w:val="32"/>
    </w:rPr>
  </w:style>
  <w:style w:type="paragraph" w:styleId="14">
    <w:name w:val="toc 2"/>
    <w:basedOn w:val="1"/>
    <w:next w:val="1"/>
    <w:unhideWhenUsed/>
    <w:uiPriority w:val="39"/>
    <w:pPr>
      <w:ind w:left="420" w:leftChars="200"/>
    </w:pPr>
  </w:style>
  <w:style w:type="paragraph" w:styleId="15">
    <w:name w:val="annotation subject"/>
    <w:basedOn w:val="7"/>
    <w:next w:val="7"/>
    <w:link w:val="37"/>
    <w:unhideWhenUsed/>
    <w:qFormat/>
    <w:uiPriority w:val="0"/>
    <w:rPr>
      <w:b/>
      <w:bCs/>
    </w:rPr>
  </w:style>
  <w:style w:type="character" w:styleId="18">
    <w:name w:val="page number"/>
    <w:basedOn w:val="17"/>
    <w:semiHidden/>
    <w:unhideWhenUsed/>
    <w:qFormat/>
    <w:uiPriority w:val="0"/>
  </w:style>
  <w:style w:type="character" w:styleId="19">
    <w:name w:val="Hyperlink"/>
    <w:basedOn w:val="17"/>
    <w:qFormat/>
    <w:uiPriority w:val="99"/>
    <w:rPr>
      <w:color w:val="0000FF" w:themeColor="hyperlink"/>
      <w:u w:val="single"/>
    </w:rPr>
  </w:style>
  <w:style w:type="character" w:styleId="20">
    <w:name w:val="annotation reference"/>
    <w:basedOn w:val="17"/>
    <w:unhideWhenUsed/>
    <w:qFormat/>
    <w:uiPriority w:val="0"/>
    <w:rPr>
      <w:sz w:val="21"/>
      <w:szCs w:val="21"/>
    </w:rPr>
  </w:style>
  <w:style w:type="character" w:customStyle="1" w:styleId="21">
    <w:name w:val="标题 1 Char"/>
    <w:basedOn w:val="17"/>
    <w:link w:val="2"/>
    <w:uiPriority w:val="0"/>
    <w:rPr>
      <w:b/>
      <w:bCs/>
      <w:kern w:val="44"/>
      <w:sz w:val="36"/>
      <w:szCs w:val="36"/>
    </w:rPr>
  </w:style>
  <w:style w:type="character" w:customStyle="1" w:styleId="22">
    <w:name w:val="副标题 Char"/>
    <w:basedOn w:val="17"/>
    <w:link w:val="13"/>
    <w:qFormat/>
    <w:uiPriority w:val="0"/>
    <w:rPr>
      <w:rFonts w:asciiTheme="majorHAnsi" w:hAnsiTheme="majorHAnsi" w:cstheme="majorBidi"/>
      <w:b/>
      <w:bCs/>
      <w:kern w:val="28"/>
      <w:sz w:val="32"/>
      <w:szCs w:val="32"/>
    </w:rPr>
  </w:style>
  <w:style w:type="paragraph" w:customStyle="1" w:styleId="23">
    <w:name w:val="列出段落1"/>
    <w:basedOn w:val="1"/>
    <w:qFormat/>
    <w:uiPriority w:val="34"/>
    <w:pPr>
      <w:ind w:firstLine="420"/>
    </w:pPr>
  </w:style>
  <w:style w:type="character" w:customStyle="1" w:styleId="24">
    <w:name w:val="标题 2 Char"/>
    <w:basedOn w:val="17"/>
    <w:link w:val="3"/>
    <w:uiPriority w:val="0"/>
    <w:rPr>
      <w:rFonts w:asciiTheme="majorHAnsi" w:hAnsiTheme="majorHAnsi" w:eastAsiaTheme="majorEastAsia" w:cstheme="majorBidi"/>
      <w:b/>
      <w:bCs/>
      <w:kern w:val="2"/>
      <w:sz w:val="30"/>
      <w:szCs w:val="30"/>
    </w:rPr>
  </w:style>
  <w:style w:type="character" w:customStyle="1" w:styleId="25">
    <w:name w:val="标题 3 Char"/>
    <w:basedOn w:val="17"/>
    <w:link w:val="4"/>
    <w:qFormat/>
    <w:uiPriority w:val="0"/>
    <w:rPr>
      <w:b/>
      <w:bCs/>
      <w:kern w:val="2"/>
      <w:sz w:val="28"/>
      <w:szCs w:val="28"/>
    </w:rPr>
  </w:style>
  <w:style w:type="character" w:customStyle="1" w:styleId="26">
    <w:name w:val="标题 4 Char"/>
    <w:basedOn w:val="17"/>
    <w:link w:val="5"/>
    <w:qFormat/>
    <w:uiPriority w:val="0"/>
    <w:rPr>
      <w:rFonts w:asciiTheme="majorHAnsi" w:hAnsiTheme="majorHAnsi" w:eastAsiaTheme="majorEastAsia" w:cstheme="majorBidi"/>
      <w:b/>
      <w:bCs/>
      <w:kern w:val="2"/>
      <w:sz w:val="24"/>
      <w:szCs w:val="24"/>
    </w:rPr>
  </w:style>
  <w:style w:type="character" w:customStyle="1" w:styleId="27">
    <w:name w:val="标题 5 Char"/>
    <w:basedOn w:val="17"/>
    <w:link w:val="6"/>
    <w:qFormat/>
    <w:uiPriority w:val="0"/>
    <w:rPr>
      <w:b/>
      <w:bCs/>
      <w:kern w:val="2"/>
      <w:sz w:val="21"/>
      <w:szCs w:val="21"/>
    </w:rPr>
  </w:style>
  <w:style w:type="character" w:customStyle="1" w:styleId="28">
    <w:name w:val="页眉 Char"/>
    <w:basedOn w:val="17"/>
    <w:link w:val="11"/>
    <w:uiPriority w:val="99"/>
    <w:rPr>
      <w:kern w:val="2"/>
      <w:sz w:val="18"/>
      <w:szCs w:val="18"/>
    </w:rPr>
  </w:style>
  <w:style w:type="character" w:customStyle="1" w:styleId="29">
    <w:name w:val="页脚 Char"/>
    <w:basedOn w:val="17"/>
    <w:link w:val="10"/>
    <w:qFormat/>
    <w:uiPriority w:val="99"/>
    <w:rPr>
      <w:kern w:val="2"/>
      <w:sz w:val="18"/>
      <w:szCs w:val="18"/>
    </w:rPr>
  </w:style>
  <w:style w:type="character" w:customStyle="1" w:styleId="30">
    <w:name w:val="批注框文本 Char"/>
    <w:basedOn w:val="17"/>
    <w:link w:val="9"/>
    <w:qFormat/>
    <w:uiPriority w:val="0"/>
    <w:rPr>
      <w:kern w:val="2"/>
      <w:sz w:val="18"/>
      <w:szCs w:val="18"/>
    </w:rPr>
  </w:style>
  <w:style w:type="paragraph" w:customStyle="1" w:styleId="31">
    <w:name w:val="样式1"/>
    <w:basedOn w:val="1"/>
    <w:qFormat/>
    <w:uiPriority w:val="0"/>
    <w:pPr>
      <w:spacing w:line="240" w:lineRule="auto"/>
      <w:ind w:firstLine="0" w:firstLineChars="0"/>
    </w:pPr>
    <w:rPr>
      <w:rFonts w:eastAsia="楷体_GB2312"/>
      <w:b/>
      <w:sz w:val="32"/>
      <w:szCs w:val="20"/>
    </w:rPr>
  </w:style>
  <w:style w:type="paragraph" w:customStyle="1" w:styleId="32">
    <w:name w:val="Tabletext"/>
    <w:basedOn w:val="1"/>
    <w:qFormat/>
    <w:uiPriority w:val="0"/>
    <w:pPr>
      <w:keepLines/>
      <w:spacing w:after="120" w:line="240" w:lineRule="atLeast"/>
      <w:ind w:firstLine="420"/>
      <w:jc w:val="left"/>
    </w:pPr>
    <w:rPr>
      <w:rFonts w:ascii="宋体"/>
      <w:snapToGrid w:val="0"/>
      <w:kern w:val="0"/>
      <w:sz w:val="20"/>
    </w:rPr>
  </w:style>
  <w:style w:type="paragraph" w:customStyle="1" w:styleId="33">
    <w:name w:val="图片"/>
    <w:basedOn w:val="1"/>
    <w:link w:val="34"/>
    <w:qFormat/>
    <w:uiPriority w:val="0"/>
    <w:pPr>
      <w:ind w:firstLine="0" w:firstLineChars="0"/>
      <w:jc w:val="center"/>
    </w:pPr>
  </w:style>
  <w:style w:type="character" w:customStyle="1" w:styleId="34">
    <w:name w:val="图片 Char"/>
    <w:basedOn w:val="17"/>
    <w:link w:val="33"/>
    <w:qFormat/>
    <w:uiPriority w:val="0"/>
    <w:rPr>
      <w:kern w:val="2"/>
      <w:sz w:val="21"/>
      <w:szCs w:val="24"/>
    </w:rPr>
  </w:style>
  <w:style w:type="paragraph" w:customStyle="1" w:styleId="35">
    <w:name w:val="TOC 标题1"/>
    <w:basedOn w:val="2"/>
    <w:next w:val="1"/>
    <w:unhideWhenUsed/>
    <w:qFormat/>
    <w:uiPriority w:val="39"/>
    <w:pPr>
      <w:keepNext/>
      <w:pageBreakBefore w:val="0"/>
      <w:widowControl/>
      <w:numPr>
        <w:numId w:val="0"/>
      </w:numPr>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36">
    <w:name w:val="批注文字 Char"/>
    <w:basedOn w:val="17"/>
    <w:link w:val="7"/>
    <w:semiHidden/>
    <w:uiPriority w:val="0"/>
    <w:rPr>
      <w:kern w:val="2"/>
      <w:sz w:val="21"/>
      <w:szCs w:val="24"/>
    </w:rPr>
  </w:style>
  <w:style w:type="character" w:customStyle="1" w:styleId="37">
    <w:name w:val="批注主题 Char"/>
    <w:basedOn w:val="36"/>
    <w:link w:val="15"/>
    <w:semiHidden/>
    <w:qFormat/>
    <w:uiPriority w:val="0"/>
    <w:rPr>
      <w:b/>
      <w:bCs/>
      <w:kern w:val="2"/>
      <w:sz w:val="21"/>
      <w:szCs w:val="24"/>
    </w:rPr>
  </w:style>
  <w:style w:type="paragraph" w:styleId="38">
    <w:name w:val="List Paragraph"/>
    <w:basedOn w:val="1"/>
    <w:qFormat/>
    <w:uiPriority w:val="34"/>
    <w:pPr>
      <w:spacing w:line="240" w:lineRule="auto"/>
      <w:ind w:firstLine="420"/>
    </w:pPr>
    <w:rPr>
      <w:rFonts w:asciiTheme="minorHAnsi" w:hAnsiTheme="minorHAnsi" w:eastAsiaTheme="minorEastAsia" w:cstheme="minorBidi"/>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17.jpeg"/><Relationship Id="rId42" Type="http://schemas.openxmlformats.org/officeDocument/2006/relationships/image" Target="media/image16.jpeg"/><Relationship Id="rId41" Type="http://schemas.openxmlformats.org/officeDocument/2006/relationships/image" Target="media/image17.tiff"/><Relationship Id="rId40" Type="http://schemas.openxmlformats.org/officeDocument/2006/relationships/image" Target="media/image16.tiff"/><Relationship Id="rId4" Type="http://schemas.openxmlformats.org/officeDocument/2006/relationships/header" Target="header2.xml"/><Relationship Id="rId39" Type="http://schemas.openxmlformats.org/officeDocument/2006/relationships/image" Target="media/image15.tiff"/><Relationship Id="rId38" Type="http://schemas.openxmlformats.org/officeDocument/2006/relationships/image" Target="media/image14.tiff"/><Relationship Id="rId37" Type="http://schemas.openxmlformats.org/officeDocument/2006/relationships/image" Target="media/image13.tiff"/><Relationship Id="rId36" Type="http://schemas.openxmlformats.org/officeDocument/2006/relationships/image" Target="media/image15.jpeg"/><Relationship Id="rId35" Type="http://schemas.openxmlformats.org/officeDocument/2006/relationships/image" Target="media/image12.tiff"/><Relationship Id="rId34" Type="http://schemas.openxmlformats.org/officeDocument/2006/relationships/image" Target="media/image11.tiff"/><Relationship Id="rId33" Type="http://schemas.openxmlformats.org/officeDocument/2006/relationships/image" Target="media/image14.jpeg"/><Relationship Id="rId32" Type="http://schemas.openxmlformats.org/officeDocument/2006/relationships/image" Target="media/image13.jpeg"/><Relationship Id="rId31" Type="http://schemas.openxmlformats.org/officeDocument/2006/relationships/image" Target="media/image10.tiff"/><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9.tiff"/><Relationship Id="rId27" Type="http://schemas.openxmlformats.org/officeDocument/2006/relationships/image" Target="media/image10.jpeg"/><Relationship Id="rId26" Type="http://schemas.openxmlformats.org/officeDocument/2006/relationships/image" Target="media/image9.jpeg"/><Relationship Id="rId25" Type="http://schemas.openxmlformats.org/officeDocument/2006/relationships/image" Target="media/image8.jpeg"/><Relationship Id="rId24" Type="http://schemas.openxmlformats.org/officeDocument/2006/relationships/image" Target="media/image8.tiff"/><Relationship Id="rId23" Type="http://schemas.openxmlformats.org/officeDocument/2006/relationships/image" Target="media/image7.tiff"/><Relationship Id="rId22" Type="http://schemas.openxmlformats.org/officeDocument/2006/relationships/image" Target="media/image7.jpeg"/><Relationship Id="rId21" Type="http://schemas.openxmlformats.org/officeDocument/2006/relationships/image" Target="media/image6.tiff"/><Relationship Id="rId20" Type="http://schemas.openxmlformats.org/officeDocument/2006/relationships/image" Target="media/image5.tiff"/><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4.tiff"/><Relationship Id="rId17" Type="http://schemas.openxmlformats.org/officeDocument/2006/relationships/image" Target="media/image3.tiff"/><Relationship Id="rId16" Type="http://schemas.openxmlformats.org/officeDocument/2006/relationships/image" Target="media/image2.tiff"/><Relationship Id="rId15" Type="http://schemas.openxmlformats.org/officeDocument/2006/relationships/image" Target="media/image5.png"/><Relationship Id="rId14" Type="http://schemas.openxmlformats.org/officeDocument/2006/relationships/image" Target="media/image1.tiff"/><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4D08A99-802B-4E71-B662-15A9E3A15E43}">
  <ds:schemaRefs/>
</ds:datastoreItem>
</file>

<file path=docProps/app.xml><?xml version="1.0" encoding="utf-8"?>
<Properties xmlns="http://schemas.openxmlformats.org/officeDocument/2006/extended-properties" xmlns:vt="http://schemas.openxmlformats.org/officeDocument/2006/docPropsVTypes">
  <Template>Normal.dotm</Template>
  <Company>WwW.YlmF.CoM</Company>
  <Pages>16</Pages>
  <Words>1784</Words>
  <Characters>158</Characters>
  <Lines>1</Lines>
  <Paragraphs>3</Paragraphs>
  <TotalTime>0</TotalTime>
  <ScaleCrop>false</ScaleCrop>
  <LinksUpToDate>false</LinksUpToDate>
  <CharactersWithSpaces>1939</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2019-08-21T19:04:00Z</dcterms:created>
  <dc:creator>李智</dc:creator>
  <cp:lastModifiedBy>许佳</cp:lastModifiedBy>
  <dcterms:modified xsi:type="dcterms:W3CDTF">2020-07-22T07:55:13Z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