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薪酬申报系统提交线上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审批操作指南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（以校内人员薪酬为例，其他薪酬均可参考）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薪酬申报系统操作到“第四步：保存提交”时选择点击“线上审批”按钮，如图1所示。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eastAsiaTheme="minorEastAsia"/>
          <w:lang w:eastAsia="zh-CN"/>
        </w:rPr>
      </w:pPr>
      <w: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50800</wp:posOffset>
            </wp:positionV>
            <wp:extent cx="5272405" cy="2475230"/>
            <wp:effectExtent l="0" t="0" r="8255" b="11430"/>
            <wp:wrapTopAndBottom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4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图1：薪酬申报单线上审批提交界面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点击“线上审批”按钮，薪酬申报单进入线上审批界面，线上审批较线下增加了“审批流程”和“附件上传”两个部分，如图2所示。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31115</wp:posOffset>
            </wp:positionV>
            <wp:extent cx="5305425" cy="2517140"/>
            <wp:effectExtent l="0" t="0" r="3175" b="11430"/>
            <wp:wrapTopAndBottom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图2：薪酬申报单线上审批界面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eastAsiaTheme="minorEastAsia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（1）审批流程：系统预置了审批流程，当同一审批级次“分管院（处）领导”及“科技处处级（科级）以上”出现多人时，可根据具体经费审批情况“编辑流程”，指定唯一审批人，删除其他审批人，但要保证一个审批级次至少有一个审批人；也可默认系统流程，由其中任意一位审批后即可进入下一审批级次，如图3所示。若系统预置的审批级次不完整，选择指定的审批级次后点击“新增审批人”，弹出“新增审批人”界面，选择“审批角色”，输入审批人“工号/姓名”，点击“检索”并选择审批人，即可新增下一审批级次，如图3所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eastAsiaTheme="minorEastAsia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（2）薪酬申报的附件上传仅支持电脑端上传，且上传时一次只能选择一张附件图片。</w:t>
      </w:r>
      <w:r>
        <w:rPr>
          <w:rFonts w:hint="eastAsia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>【注意】：附件上传前请先调整好图片方向。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93335" cy="2794000"/>
            <wp:effectExtent l="0" t="0" r="5715" b="0"/>
            <wp:docPr id="1" name="图片 1" descr="1685956152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8595615288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3335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图3：新增审批人界面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3、审批流程和上传附件完成之后，点击“提交”按钮等待审批，可在发放管理页面找到待审批申报单，审核状态显示“等待审批中”，点击“查看审批流程”，审批完成后审核状态则变为“审批已通过”，如图4-1、4-2所示。</w:t>
      </w:r>
    </w:p>
    <w:p>
      <w:pPr>
        <w:jc w:val="center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82550</wp:posOffset>
            </wp:positionV>
            <wp:extent cx="5262245" cy="1809750"/>
            <wp:effectExtent l="0" t="0" r="4445" b="6350"/>
            <wp:wrapTopAndBottom/>
            <wp:docPr id="3" name="图片 3" descr="1686023506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8602350622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图4-1：待审批薪酬申报单状态查看界面</w:t>
      </w:r>
    </w:p>
    <w:p>
      <w:pPr>
        <w:jc w:val="center"/>
      </w:pPr>
      <w:r>
        <w:drawing>
          <wp:inline distT="0" distB="0" distL="114300" distR="114300">
            <wp:extent cx="5269865" cy="2133600"/>
            <wp:effectExtent l="0" t="0" r="10795" b="381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图4-2：待审批薪酬申报单审批流程查看界面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线上审批完成后，在发放管理页面找到已通过审批的申报单点击“更多操作“”--选择“打印””，即可进行打印预览，如图5-1、5-2所示。</w:t>
      </w:r>
    </w:p>
    <w:p>
      <w:pPr>
        <w:jc w:val="center"/>
        <w:rPr>
          <w:rFonts w:hint="eastAsia"/>
          <w:lang w:val="en-US" w:eastAsia="zh-CN"/>
        </w:rPr>
      </w:pPr>
      <w: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137795</wp:posOffset>
            </wp:positionV>
            <wp:extent cx="5270500" cy="1500505"/>
            <wp:effectExtent l="0" t="0" r="10160" b="8255"/>
            <wp:wrapTopAndBottom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图5-1：校内薪酬申报单已通过审批界面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drawing>
          <wp:inline distT="0" distB="0" distL="114300" distR="114300">
            <wp:extent cx="5267325" cy="2555875"/>
            <wp:effectExtent l="0" t="0" r="5715" b="4445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5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图5-2：校内薪酬申报单打印预览界面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3C0FFC"/>
    <w:multiLevelType w:val="singleLevel"/>
    <w:tmpl w:val="EC3C0FFC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6682E406"/>
    <w:multiLevelType w:val="singleLevel"/>
    <w:tmpl w:val="6682E40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hYTFmZGE4YzdmNWQzYTRhZjJjMmNjNzAzOTM1ZjgifQ=="/>
  </w:docVars>
  <w:rsids>
    <w:rsidRoot w:val="70295BBE"/>
    <w:rsid w:val="08157C5D"/>
    <w:rsid w:val="17683B61"/>
    <w:rsid w:val="1CDA72AF"/>
    <w:rsid w:val="1F3A4035"/>
    <w:rsid w:val="206F30D6"/>
    <w:rsid w:val="32216E91"/>
    <w:rsid w:val="38A77C12"/>
    <w:rsid w:val="3AA94DC8"/>
    <w:rsid w:val="46C72948"/>
    <w:rsid w:val="46FB082A"/>
    <w:rsid w:val="52481C48"/>
    <w:rsid w:val="59217AE0"/>
    <w:rsid w:val="5B7E6D7C"/>
    <w:rsid w:val="62CA07F9"/>
    <w:rsid w:val="7029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706</Words>
  <Characters>723</Characters>
  <Lines>0</Lines>
  <Paragraphs>0</Paragraphs>
  <TotalTime>0</TotalTime>
  <ScaleCrop>false</ScaleCrop>
  <LinksUpToDate>false</LinksUpToDate>
  <CharactersWithSpaces>723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2023-05-06T06:57:00Z</dcterms:created>
  <dc:creator>hp</dc:creator>
  <cp:lastModifiedBy>许佳</cp:lastModifiedBy>
  <dcterms:modified xsi:type="dcterms:W3CDTF">2023-07-07T02:51:48Z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455679AFC57F44CBAD2587FDC1D772A3_13</vt:lpwstr>
  </property>
</Properties>
</file>